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61D2" w14:textId="23E53A60" w:rsidR="00885869" w:rsidRDefault="002870DA" w:rsidP="007E7E1A">
      <w:pPr>
        <w:pStyle w:val="Heading1"/>
        <w:rPr>
          <w:rStyle w:val="14Calibri"/>
          <w:sz w:val="36"/>
          <w:szCs w:val="36"/>
        </w:rPr>
      </w:pPr>
      <w:r w:rsidRPr="00FC2D29">
        <w:rPr>
          <w:rStyle w:val="14Calibri"/>
          <w:sz w:val="36"/>
          <w:szCs w:val="36"/>
        </w:rPr>
        <w:t>Community Benefits Plan</w:t>
      </w:r>
      <w:r w:rsidR="00A45C84" w:rsidRPr="00FC2D29">
        <w:rPr>
          <w:rStyle w:val="14Calibri"/>
          <w:sz w:val="36"/>
          <w:szCs w:val="36"/>
        </w:rPr>
        <w:t xml:space="preserve"> (CBP)</w:t>
      </w:r>
      <w:r w:rsidR="008842A7" w:rsidRPr="00FC2D29">
        <w:rPr>
          <w:rStyle w:val="14Calibri"/>
          <w:sz w:val="36"/>
          <w:szCs w:val="36"/>
        </w:rPr>
        <w:t xml:space="preserve"> Template</w:t>
      </w:r>
    </w:p>
    <w:p w14:paraId="39AE30E0" w14:textId="54245C97" w:rsidR="002A09AF" w:rsidRPr="00760EDF" w:rsidRDefault="00D9448D" w:rsidP="002A09AF">
      <w:pPr>
        <w:rPr>
          <w:rFonts w:asciiTheme="minorHAnsi" w:hAnsiTheme="minorHAnsi" w:cstheme="minorHAnsi"/>
          <w:bCs/>
          <w:i/>
          <w:iCs/>
          <w:color w:val="FF0000"/>
        </w:rPr>
      </w:pPr>
      <w:r w:rsidRPr="00760EDF">
        <w:rPr>
          <w:rFonts w:asciiTheme="minorHAnsi" w:hAnsiTheme="minorHAnsi" w:cstheme="minorHAnsi"/>
          <w:bCs/>
          <w:i/>
          <w:iCs/>
          <w:color w:val="FF0000"/>
        </w:rPr>
        <w:t xml:space="preserve">Note: </w:t>
      </w:r>
      <w:r w:rsidR="002A09AF" w:rsidRPr="00760EDF">
        <w:rPr>
          <w:rFonts w:asciiTheme="minorHAnsi" w:hAnsiTheme="minorHAnsi" w:cstheme="minorHAnsi"/>
          <w:bCs/>
          <w:i/>
          <w:iCs/>
          <w:color w:val="FF0000"/>
        </w:rPr>
        <w:t xml:space="preserve">Cover page(s) is counted towards the maximum number of Community Benefits Plan pages (5 pages). </w:t>
      </w:r>
      <w:r w:rsidR="00811D15" w:rsidRPr="00760EDF">
        <w:rPr>
          <w:rFonts w:asciiTheme="minorHAnsi" w:hAnsiTheme="minorHAnsi" w:cstheme="minorHAnsi"/>
          <w:bCs/>
          <w:i/>
          <w:iCs/>
          <w:color w:val="FF0000"/>
        </w:rPr>
        <w:t xml:space="preserve">Font size must be 12pt. </w:t>
      </w:r>
      <w:r w:rsidR="002A09AF" w:rsidRPr="00760EDF">
        <w:rPr>
          <w:rFonts w:asciiTheme="minorHAnsi" w:hAnsiTheme="minorHAnsi" w:cstheme="minorHAnsi"/>
          <w:b/>
          <w:i/>
          <w:iCs/>
          <w:color w:val="FF0000"/>
        </w:rPr>
        <w:t>Red and</w:t>
      </w:r>
      <w:r w:rsidR="002A09AF" w:rsidRPr="00760EDF">
        <w:rPr>
          <w:rFonts w:asciiTheme="minorHAnsi" w:hAnsiTheme="minorHAnsi" w:cstheme="minorHAnsi"/>
          <w:b/>
          <w:i/>
          <w:iCs/>
          <w:color w:val="2E74B5" w:themeColor="accent5" w:themeShade="BF"/>
        </w:rPr>
        <w:t xml:space="preserve"> Blue </w:t>
      </w:r>
      <w:r w:rsidR="002A09AF" w:rsidRPr="00760EDF">
        <w:rPr>
          <w:rFonts w:asciiTheme="minorHAnsi" w:hAnsiTheme="minorHAnsi" w:cstheme="minorHAnsi"/>
          <w:b/>
          <w:i/>
          <w:iCs/>
          <w:color w:val="FF0000"/>
        </w:rPr>
        <w:t>text may be deleted in final submission.</w:t>
      </w:r>
      <w:r w:rsidR="002A09AF" w:rsidRPr="00760EDF">
        <w:rPr>
          <w:rFonts w:asciiTheme="minorHAnsi" w:hAnsiTheme="minorHAnsi" w:cstheme="minorHAnsi"/>
          <w:bCs/>
          <w:i/>
          <w:iCs/>
          <w:color w:val="FF0000"/>
        </w:rPr>
        <w:t xml:space="preserve"> </w:t>
      </w:r>
    </w:p>
    <w:p w14:paraId="77377013" w14:textId="77777777" w:rsidR="00106BE1" w:rsidRDefault="00106BE1" w:rsidP="00106BE1">
      <w:pPr>
        <w:rPr>
          <w:sz w:val="28"/>
          <w:szCs w:val="28"/>
        </w:rPr>
      </w:pPr>
    </w:p>
    <w:p w14:paraId="4501777A" w14:textId="77777777" w:rsidR="001D579A" w:rsidRPr="001D579A" w:rsidRDefault="001D579A" w:rsidP="001D579A">
      <w:pPr>
        <w:tabs>
          <w:tab w:val="left" w:pos="4125"/>
        </w:tabs>
        <w:rPr>
          <w:rFonts w:ascii="Calibri" w:hAnsi="Calibri" w:cs="Calibri"/>
          <w:b/>
          <w:bCs/>
          <w:sz w:val="28"/>
          <w:szCs w:val="28"/>
        </w:rPr>
      </w:pPr>
      <w:r w:rsidRPr="001D579A">
        <w:rPr>
          <w:rFonts w:ascii="Calibri" w:hAnsi="Calibri" w:cs="Calibri"/>
          <w:b/>
          <w:bCs/>
          <w:sz w:val="28"/>
          <w:szCs w:val="28"/>
        </w:rPr>
        <w:t xml:space="preserve">FOA Number: </w:t>
      </w:r>
    </w:p>
    <w:p w14:paraId="64515178" w14:textId="77777777" w:rsidR="001D579A" w:rsidRPr="002A5265" w:rsidRDefault="001D579A" w:rsidP="001D579A">
      <w:pPr>
        <w:tabs>
          <w:tab w:val="left" w:pos="4125"/>
        </w:tabs>
        <w:rPr>
          <w:rFonts w:ascii="Calibri" w:hAnsi="Calibri" w:cs="Calibri"/>
          <w:sz w:val="28"/>
          <w:szCs w:val="28"/>
        </w:rPr>
      </w:pPr>
      <w:r w:rsidRPr="002A5265">
        <w:rPr>
          <w:rFonts w:ascii="Calibri" w:hAnsi="Calibri" w:cs="Calibri"/>
          <w:sz w:val="28"/>
          <w:szCs w:val="28"/>
        </w:rPr>
        <w:t>Round 1: DE-FOA-0003056</w:t>
      </w:r>
    </w:p>
    <w:p w14:paraId="1EAF53BE" w14:textId="77777777" w:rsidR="001D579A" w:rsidRDefault="001D579A" w:rsidP="001D579A">
      <w:pPr>
        <w:tabs>
          <w:tab w:val="left" w:pos="4125"/>
        </w:tabs>
        <w:rPr>
          <w:rFonts w:ascii="Calibri" w:hAnsi="Calibri" w:cs="Calibri"/>
          <w:sz w:val="28"/>
          <w:szCs w:val="28"/>
        </w:rPr>
      </w:pPr>
      <w:r w:rsidRPr="002A5265">
        <w:rPr>
          <w:rFonts w:ascii="Calibri" w:hAnsi="Calibri" w:cs="Calibri"/>
          <w:sz w:val="28"/>
          <w:szCs w:val="28"/>
        </w:rPr>
        <w:t>Round 2: DE-RD2-0003056</w:t>
      </w:r>
    </w:p>
    <w:p w14:paraId="472C701F" w14:textId="77777777" w:rsidR="001D579A" w:rsidRPr="002A5265" w:rsidRDefault="001D579A" w:rsidP="001D579A">
      <w:pPr>
        <w:tabs>
          <w:tab w:val="left" w:pos="4125"/>
        </w:tabs>
        <w:rPr>
          <w:rFonts w:ascii="Calibri" w:hAnsi="Calibri" w:cs="Calibri"/>
          <w:sz w:val="28"/>
          <w:szCs w:val="28"/>
        </w:rPr>
      </w:pPr>
      <w:r>
        <w:rPr>
          <w:rFonts w:ascii="Calibri" w:hAnsi="Calibri" w:cs="Calibri"/>
          <w:sz w:val="28"/>
          <w:szCs w:val="28"/>
        </w:rPr>
        <w:t>Round 3: DE-RD3</w:t>
      </w:r>
      <w:r w:rsidRPr="002A5265">
        <w:rPr>
          <w:rFonts w:ascii="Calibri" w:hAnsi="Calibri" w:cs="Calibri"/>
          <w:sz w:val="28"/>
          <w:szCs w:val="28"/>
        </w:rPr>
        <w:t>-0003056</w:t>
      </w:r>
    </w:p>
    <w:p w14:paraId="503E6361" w14:textId="77777777" w:rsidR="00113173" w:rsidRDefault="00113173" w:rsidP="00113173">
      <w:pPr>
        <w:tabs>
          <w:tab w:val="left" w:pos="4125"/>
        </w:tabs>
        <w:rPr>
          <w:rFonts w:ascii="Calibri" w:hAnsi="Calibri" w:cs="Calibri"/>
          <w:b/>
          <w:bCs/>
          <w:sz w:val="28"/>
          <w:szCs w:val="28"/>
        </w:rPr>
      </w:pPr>
    </w:p>
    <w:p w14:paraId="04774E3E" w14:textId="77777777" w:rsidR="00113173" w:rsidRPr="00FB2DFA" w:rsidRDefault="00113173" w:rsidP="00113173">
      <w:pPr>
        <w:tabs>
          <w:tab w:val="left" w:pos="4125"/>
        </w:tabs>
        <w:rPr>
          <w:rFonts w:asciiTheme="minorHAnsi" w:eastAsia="Calibri" w:hAnsiTheme="minorHAnsi" w:cstheme="minorHAnsi"/>
          <w:sz w:val="28"/>
          <w:szCs w:val="28"/>
        </w:rPr>
      </w:pPr>
      <w:r w:rsidRPr="003E7603">
        <w:rPr>
          <w:rFonts w:ascii="Calibri" w:hAnsi="Calibri" w:cs="Calibri"/>
          <w:b/>
          <w:bCs/>
          <w:sz w:val="28"/>
          <w:szCs w:val="28"/>
        </w:rPr>
        <w:t>Name of Applicant (Prime Organization):</w:t>
      </w:r>
      <w:r w:rsidRPr="003E7603">
        <w:rPr>
          <w:rFonts w:ascii="Calibri" w:hAnsi="Calibri" w:cs="Calibri"/>
          <w:sz w:val="28"/>
          <w:szCs w:val="28"/>
        </w:rPr>
        <w:t xml:space="preserve"> </w:t>
      </w:r>
      <w:sdt>
        <w:sdtPr>
          <w:rPr>
            <w:rFonts w:asciiTheme="minorHAnsi" w:hAnsiTheme="minorHAnsi" w:cstheme="minorHAnsi"/>
            <w:b/>
            <w:bCs/>
            <w:sz w:val="28"/>
            <w:szCs w:val="28"/>
          </w:rPr>
          <w:id w:val="-1344089003"/>
          <w:placeholder>
            <w:docPart w:val="794D54C4028547119897ED682BEB680E"/>
          </w:placeholder>
        </w:sdtPr>
        <w:sdtEndPr>
          <w:rPr>
            <w:b w:val="0"/>
            <w:bCs w:val="0"/>
          </w:rPr>
        </w:sdtEndPr>
        <w:sdtContent>
          <w:r w:rsidRPr="00FB2DFA">
            <w:rPr>
              <w:rFonts w:asciiTheme="minorHAnsi" w:hAnsiTheme="minorHAnsi" w:cstheme="minorHAnsi"/>
              <w:sz w:val="28"/>
              <w:szCs w:val="28"/>
            </w:rPr>
            <w:t xml:space="preserve">Enter Applicant Name </w:t>
          </w:r>
        </w:sdtContent>
      </w:sdt>
    </w:p>
    <w:p w14:paraId="32C50811" w14:textId="79EC617F" w:rsidR="00113173" w:rsidRDefault="00113173" w:rsidP="00113173">
      <w:pPr>
        <w:textAlignment w:val="baseline"/>
        <w:rPr>
          <w:rFonts w:ascii="Calibri" w:hAnsi="Calibri" w:cs="Calibri"/>
          <w:sz w:val="28"/>
          <w:szCs w:val="28"/>
        </w:rPr>
      </w:pPr>
    </w:p>
    <w:p w14:paraId="661B825B" w14:textId="77777777" w:rsidR="00724D46" w:rsidRPr="003E7603" w:rsidRDefault="00724D46" w:rsidP="00724D46">
      <w:pPr>
        <w:textAlignment w:val="baseline"/>
        <w:rPr>
          <w:rFonts w:ascii="Calibri" w:hAnsi="Calibri" w:cs="Calibri"/>
          <w:sz w:val="28"/>
          <w:szCs w:val="28"/>
        </w:rPr>
      </w:pPr>
      <w:r w:rsidRPr="003E7603">
        <w:rPr>
          <w:rFonts w:ascii="Calibri" w:hAnsi="Calibri" w:cs="Calibri"/>
          <w:b/>
          <w:bCs/>
          <w:sz w:val="28"/>
          <w:szCs w:val="28"/>
        </w:rPr>
        <w:t xml:space="preserve">Federal EIN #: </w:t>
      </w:r>
      <w:sdt>
        <w:sdtPr>
          <w:rPr>
            <w:rFonts w:asciiTheme="minorHAnsi" w:hAnsiTheme="minorHAnsi" w:cstheme="minorHAnsi"/>
            <w:b/>
            <w:bCs/>
            <w:sz w:val="28"/>
            <w:szCs w:val="28"/>
          </w:rPr>
          <w:id w:val="2074459477"/>
          <w:placeholder>
            <w:docPart w:val="61B3CE6F245F428FA320AD56CEA95798"/>
          </w:placeholder>
        </w:sdtPr>
        <w:sdtEndPr>
          <w:rPr>
            <w:b w:val="0"/>
            <w:bCs w:val="0"/>
            <w:highlight w:val="yellow"/>
          </w:rPr>
        </w:sdtEndPr>
        <w:sdtContent>
          <w:r w:rsidRPr="00FB2DFA">
            <w:rPr>
              <w:rFonts w:asciiTheme="minorHAnsi" w:hAnsiTheme="minorHAnsi" w:cstheme="minorHAnsi"/>
              <w:sz w:val="28"/>
              <w:szCs w:val="28"/>
            </w:rPr>
            <w:t xml:space="preserve">Enter Federal Employer Identification Number </w:t>
          </w:r>
        </w:sdtContent>
      </w:sdt>
    </w:p>
    <w:p w14:paraId="13E93700" w14:textId="77777777" w:rsidR="00724D46" w:rsidRPr="003E7603" w:rsidRDefault="00724D46" w:rsidP="00113173">
      <w:pPr>
        <w:textAlignment w:val="baseline"/>
        <w:rPr>
          <w:rFonts w:ascii="Calibri" w:hAnsi="Calibri" w:cs="Calibri"/>
          <w:sz w:val="28"/>
          <w:szCs w:val="28"/>
        </w:rPr>
      </w:pPr>
    </w:p>
    <w:p w14:paraId="4BD335E3" w14:textId="77777777" w:rsidR="00113173" w:rsidRPr="003E7603" w:rsidRDefault="00113173" w:rsidP="00113173">
      <w:pPr>
        <w:textAlignment w:val="baseline"/>
        <w:rPr>
          <w:rFonts w:ascii="Calibri" w:hAnsi="Calibri" w:cs="Calibri"/>
          <w:sz w:val="28"/>
          <w:szCs w:val="28"/>
        </w:rPr>
      </w:pPr>
      <w:r w:rsidRPr="003E7603">
        <w:rPr>
          <w:rFonts w:ascii="Calibri" w:hAnsi="Calibri" w:cs="Calibri"/>
          <w:b/>
          <w:bCs/>
          <w:sz w:val="28"/>
          <w:szCs w:val="28"/>
        </w:rPr>
        <w:t>Project Title:</w:t>
      </w:r>
      <w:r w:rsidRPr="003E7603">
        <w:rPr>
          <w:rFonts w:ascii="Calibri" w:hAnsi="Calibri" w:cs="Calibri"/>
          <w:sz w:val="28"/>
          <w:szCs w:val="28"/>
        </w:rPr>
        <w:t xml:space="preserve"> </w:t>
      </w:r>
      <w:sdt>
        <w:sdtPr>
          <w:rPr>
            <w:rFonts w:asciiTheme="minorHAnsi" w:hAnsiTheme="minorHAnsi" w:cstheme="minorHAnsi"/>
            <w:b/>
            <w:bCs/>
            <w:sz w:val="28"/>
            <w:szCs w:val="28"/>
          </w:rPr>
          <w:id w:val="1876580475"/>
          <w:placeholder>
            <w:docPart w:val="895E59171C084DDF8F44DAB3EFFD00C5"/>
          </w:placeholder>
        </w:sdtPr>
        <w:sdtEndPr>
          <w:rPr>
            <w:b w:val="0"/>
            <w:bCs w:val="0"/>
          </w:rPr>
        </w:sdtEndPr>
        <w:sdtContent>
          <w:r w:rsidRPr="00FB2DFA">
            <w:rPr>
              <w:rFonts w:asciiTheme="minorHAnsi" w:hAnsiTheme="minorHAnsi" w:cstheme="minorHAnsi"/>
              <w:sz w:val="28"/>
              <w:szCs w:val="28"/>
            </w:rPr>
            <w:t xml:space="preserve">Enter Proposed Project Name </w:t>
          </w:r>
        </w:sdtContent>
      </w:sdt>
    </w:p>
    <w:p w14:paraId="192764A3" w14:textId="77777777" w:rsidR="009D7F7D" w:rsidRDefault="009D7F7D" w:rsidP="00526135">
      <w:pPr>
        <w:keepNext/>
        <w:rPr>
          <w:rFonts w:ascii="Calibri" w:eastAsia="Calibri" w:hAnsi="Calibri" w:cs="Arial"/>
          <w:b/>
          <w:bCs/>
          <w:i/>
          <w:iCs/>
          <w:color w:val="FF0000"/>
        </w:rPr>
      </w:pPr>
    </w:p>
    <w:p w14:paraId="64156E20" w14:textId="45D1B55C" w:rsidR="0061456D" w:rsidRPr="009D7F7D" w:rsidRDefault="009D7F7D" w:rsidP="00526135">
      <w:pPr>
        <w:keepNext/>
        <w:rPr>
          <w:rFonts w:eastAsia="Segoe UI" w:cs="Segoe UI"/>
          <w:color w:val="FF0000"/>
          <w:u w:val="single"/>
        </w:rPr>
      </w:pPr>
      <w:r w:rsidRPr="009D7F7D">
        <w:rPr>
          <w:rFonts w:ascii="Calibri" w:eastAsia="Calibri" w:hAnsi="Calibri" w:cs="Arial"/>
          <w:b/>
          <w:bCs/>
          <w:i/>
          <w:iCs/>
          <w:color w:val="FF0000"/>
        </w:rPr>
        <w:t>FORMAT:</w:t>
      </w:r>
      <w:r w:rsidRPr="009D7F7D">
        <w:rPr>
          <w:rFonts w:ascii="Calibri" w:eastAsia="Calibri" w:hAnsi="Calibri" w:cs="Arial"/>
          <w:i/>
          <w:iCs/>
          <w:color w:val="FF0000"/>
        </w:rPr>
        <w:t xml:space="preserve"> The CBP must not exceed [five] 5 pages. Applicants should save the CBP in a single PDF file using the following naming convention for the title: “Control </w:t>
      </w:r>
      <w:proofErr w:type="spellStart"/>
      <w:r w:rsidRPr="009D7F7D">
        <w:rPr>
          <w:rFonts w:ascii="Calibri" w:eastAsia="Calibri" w:hAnsi="Calibri" w:cs="Arial"/>
          <w:i/>
          <w:iCs/>
          <w:color w:val="FF0000"/>
        </w:rPr>
        <w:t>Number_PrimeOrganization_CBenefits</w:t>
      </w:r>
      <w:proofErr w:type="spellEnd"/>
      <w:r w:rsidRPr="009D7F7D">
        <w:rPr>
          <w:rFonts w:ascii="Calibri" w:eastAsia="Calibri" w:hAnsi="Calibri" w:cs="Arial"/>
          <w:i/>
          <w:iCs/>
          <w:color w:val="FF0000"/>
        </w:rPr>
        <w:t xml:space="preserve">.”  </w:t>
      </w:r>
    </w:p>
    <w:p w14:paraId="5CD80FFF" w14:textId="77777777" w:rsidR="009D7F7D" w:rsidRDefault="009D7F7D" w:rsidP="00526135">
      <w:pPr>
        <w:keepNext/>
        <w:rPr>
          <w:rFonts w:eastAsia="Segoe UI" w:cs="Segoe UI"/>
          <w:u w:val="single"/>
        </w:rPr>
      </w:pPr>
    </w:p>
    <w:p w14:paraId="76C836D8" w14:textId="77777777" w:rsidR="002B2709" w:rsidRPr="002B2709" w:rsidRDefault="002B2709" w:rsidP="002B2709">
      <w:pPr>
        <w:rPr>
          <w:rFonts w:ascii="Calibri" w:eastAsia="Calibri" w:hAnsi="Calibri" w:cs="Arial"/>
          <w:i/>
          <w:iCs/>
          <w:color w:val="0070C0"/>
        </w:rPr>
      </w:pPr>
      <w:r w:rsidRPr="002B2709">
        <w:rPr>
          <w:rFonts w:ascii="Calibri" w:eastAsia="Calibri" w:hAnsi="Calibri" w:cs="Arial"/>
          <w:i/>
          <w:iCs/>
          <w:color w:val="0070C0"/>
        </w:rPr>
        <w:t>To support the goal of building a clean and equitable energy economy, Grantees are</w:t>
      </w:r>
    </w:p>
    <w:p w14:paraId="79ED02AA" w14:textId="77777777" w:rsidR="002B2709" w:rsidRPr="002B2709" w:rsidRDefault="002B2709" w:rsidP="002B2709">
      <w:pPr>
        <w:rPr>
          <w:rFonts w:ascii="Calibri" w:eastAsia="Calibri" w:hAnsi="Calibri" w:cs="Arial"/>
          <w:i/>
          <w:iCs/>
          <w:color w:val="0070C0"/>
        </w:rPr>
      </w:pPr>
      <w:r w:rsidRPr="002B2709">
        <w:rPr>
          <w:rFonts w:ascii="Calibri" w:eastAsia="Calibri" w:hAnsi="Calibri" w:cs="Arial"/>
          <w:i/>
          <w:iCs/>
          <w:color w:val="0070C0"/>
        </w:rPr>
        <w:t>expected to:</w:t>
      </w:r>
    </w:p>
    <w:p w14:paraId="148C19E3" w14:textId="77777777" w:rsidR="002B2709" w:rsidRPr="002B2709" w:rsidRDefault="002B2709" w:rsidP="002B2709">
      <w:pPr>
        <w:numPr>
          <w:ilvl w:val="0"/>
          <w:numId w:val="56"/>
        </w:numPr>
        <w:textAlignment w:val="baseline"/>
        <w:rPr>
          <w:rFonts w:ascii="Arial" w:hAnsi="Arial" w:cs="Arial"/>
          <w:i/>
          <w:iCs/>
          <w:color w:val="0070C0"/>
          <w:sz w:val="22"/>
          <w:szCs w:val="22"/>
        </w:rPr>
      </w:pPr>
      <w:r w:rsidRPr="002B2709">
        <w:rPr>
          <w:rFonts w:ascii="Arial" w:hAnsi="Arial" w:cs="Arial"/>
          <w:i/>
          <w:iCs/>
          <w:color w:val="0070C0"/>
          <w:sz w:val="22"/>
          <w:szCs w:val="22"/>
        </w:rPr>
        <w:t>support meaningful community, Tribal, and labor engagement;</w:t>
      </w:r>
    </w:p>
    <w:p w14:paraId="5DC9E31E" w14:textId="77777777" w:rsidR="002B2709" w:rsidRPr="002B2709" w:rsidRDefault="002B2709" w:rsidP="002B2709">
      <w:pPr>
        <w:numPr>
          <w:ilvl w:val="0"/>
          <w:numId w:val="56"/>
        </w:numPr>
        <w:textAlignment w:val="baseline"/>
        <w:rPr>
          <w:rFonts w:ascii="Arial" w:hAnsi="Arial" w:cs="Arial"/>
          <w:i/>
          <w:iCs/>
          <w:color w:val="0070C0"/>
          <w:sz w:val="22"/>
          <w:szCs w:val="22"/>
        </w:rPr>
      </w:pPr>
      <w:r w:rsidRPr="002B2709">
        <w:rPr>
          <w:rFonts w:ascii="Arial" w:hAnsi="Arial" w:cs="Arial"/>
          <w:i/>
          <w:iCs/>
          <w:color w:val="0070C0"/>
          <w:sz w:val="22"/>
          <w:szCs w:val="22"/>
        </w:rPr>
        <w:t>engage and support a skilled and qualified workforce;</w:t>
      </w:r>
    </w:p>
    <w:p w14:paraId="251AE4F2" w14:textId="77777777" w:rsidR="002B2709" w:rsidRPr="002B2709" w:rsidRDefault="002B2709" w:rsidP="002B2709">
      <w:pPr>
        <w:numPr>
          <w:ilvl w:val="0"/>
          <w:numId w:val="56"/>
        </w:numPr>
        <w:textAlignment w:val="baseline"/>
        <w:rPr>
          <w:rFonts w:ascii="Arial" w:hAnsi="Arial" w:cs="Arial"/>
          <w:i/>
          <w:iCs/>
          <w:color w:val="0070C0"/>
          <w:sz w:val="22"/>
          <w:szCs w:val="22"/>
        </w:rPr>
      </w:pPr>
      <w:r w:rsidRPr="002B2709">
        <w:rPr>
          <w:rFonts w:ascii="Arial" w:hAnsi="Arial" w:cs="Arial"/>
          <w:i/>
          <w:iCs/>
          <w:color w:val="0070C0"/>
          <w:sz w:val="22"/>
          <w:szCs w:val="22"/>
        </w:rPr>
        <w:t>advance diversity, equity, inclusion, and accessibility (DEIA); and</w:t>
      </w:r>
    </w:p>
    <w:p w14:paraId="13CDD2BC" w14:textId="77777777" w:rsidR="002B2709" w:rsidRPr="002B2709" w:rsidRDefault="002B2709" w:rsidP="002B2709">
      <w:pPr>
        <w:numPr>
          <w:ilvl w:val="0"/>
          <w:numId w:val="56"/>
        </w:numPr>
        <w:textAlignment w:val="baseline"/>
        <w:rPr>
          <w:rFonts w:ascii="Arial" w:hAnsi="Arial" w:cs="Arial"/>
          <w:i/>
          <w:iCs/>
          <w:color w:val="0070C0"/>
          <w:sz w:val="22"/>
          <w:szCs w:val="22"/>
        </w:rPr>
      </w:pPr>
      <w:r w:rsidRPr="002B2709">
        <w:rPr>
          <w:rFonts w:ascii="Arial" w:hAnsi="Arial" w:cs="Arial"/>
          <w:i/>
          <w:iCs/>
          <w:color w:val="0070C0"/>
          <w:sz w:val="22"/>
          <w:szCs w:val="22"/>
        </w:rPr>
        <w:t>contribute to the Justice40 Initiative with the goal that 40% of the overall benefits of certain federal investments flow to disadvantaged communities </w:t>
      </w:r>
    </w:p>
    <w:p w14:paraId="5A1A4053" w14:textId="77777777" w:rsidR="002B2709" w:rsidRPr="002B2709" w:rsidRDefault="002B2709" w:rsidP="002B2709">
      <w:pPr>
        <w:rPr>
          <w:i/>
          <w:iCs/>
          <w:color w:val="0070C0"/>
        </w:rPr>
      </w:pPr>
    </w:p>
    <w:p w14:paraId="3C229BAD" w14:textId="77777777" w:rsidR="002B2709" w:rsidRPr="002B2709" w:rsidRDefault="002B2709" w:rsidP="002B2709">
      <w:pPr>
        <w:rPr>
          <w:i/>
          <w:iCs/>
          <w:color w:val="0070C0"/>
        </w:rPr>
      </w:pPr>
      <w:r w:rsidRPr="002B2709">
        <w:rPr>
          <w:rFonts w:ascii="Arial" w:hAnsi="Arial" w:cs="Arial"/>
          <w:i/>
          <w:iCs/>
          <w:color w:val="0070C0"/>
          <w:sz w:val="22"/>
          <w:szCs w:val="22"/>
        </w:rPr>
        <w:t>To ensure these goals are met, as part of their application for funding, applicants must create</w:t>
      </w:r>
    </w:p>
    <w:p w14:paraId="16BB086D" w14:textId="77777777" w:rsidR="002B2709" w:rsidRPr="002B2709" w:rsidRDefault="002B2709" w:rsidP="002B2709">
      <w:pPr>
        <w:rPr>
          <w:i/>
          <w:iCs/>
          <w:color w:val="0070C0"/>
        </w:rPr>
      </w:pPr>
      <w:r w:rsidRPr="002B2709">
        <w:rPr>
          <w:rFonts w:ascii="Arial" w:hAnsi="Arial" w:cs="Arial"/>
          <w:i/>
          <w:iCs/>
          <w:color w:val="0070C0"/>
          <w:sz w:val="22"/>
          <w:szCs w:val="22"/>
        </w:rPr>
        <w:t>a Community Benefits Plan that describes how their codes program will incorporate the four</w:t>
      </w:r>
    </w:p>
    <w:p w14:paraId="203F0981" w14:textId="77777777" w:rsidR="002B2709" w:rsidRPr="002B2709" w:rsidRDefault="002B2709" w:rsidP="002B2709">
      <w:pPr>
        <w:rPr>
          <w:i/>
          <w:iCs/>
          <w:color w:val="0070C0"/>
        </w:rPr>
      </w:pPr>
      <w:r w:rsidRPr="002B2709">
        <w:rPr>
          <w:rFonts w:ascii="Arial" w:hAnsi="Arial" w:cs="Arial"/>
          <w:i/>
          <w:iCs/>
          <w:color w:val="0070C0"/>
          <w:sz w:val="22"/>
          <w:szCs w:val="22"/>
        </w:rPr>
        <w:t>objectives stated above.</w:t>
      </w:r>
    </w:p>
    <w:p w14:paraId="2D5C4D6A" w14:textId="77777777" w:rsidR="002B2709" w:rsidRPr="002B2709" w:rsidRDefault="002B2709" w:rsidP="002B2709">
      <w:pPr>
        <w:rPr>
          <w:i/>
          <w:iCs/>
          <w:color w:val="0070C0"/>
        </w:rPr>
      </w:pPr>
    </w:p>
    <w:p w14:paraId="4912B426" w14:textId="77777777" w:rsidR="002B2709" w:rsidRPr="002B2709" w:rsidRDefault="002B2709" w:rsidP="002B2709">
      <w:pPr>
        <w:rPr>
          <w:i/>
          <w:iCs/>
          <w:color w:val="0070C0"/>
        </w:rPr>
      </w:pPr>
      <w:r w:rsidRPr="002B2709">
        <w:rPr>
          <w:rFonts w:ascii="Arial" w:hAnsi="Arial" w:cs="Arial"/>
          <w:i/>
          <w:iCs/>
          <w:color w:val="0070C0"/>
          <w:sz w:val="22"/>
          <w:szCs w:val="22"/>
        </w:rPr>
        <w:t>The applicant’s Community Benefits Plan must include at least one Specific, Measurable,</w:t>
      </w:r>
    </w:p>
    <w:p w14:paraId="6D95EB12" w14:textId="77777777" w:rsidR="002B2709" w:rsidRPr="002B2709" w:rsidRDefault="002B2709" w:rsidP="002B2709">
      <w:pPr>
        <w:rPr>
          <w:i/>
          <w:iCs/>
          <w:color w:val="0070C0"/>
        </w:rPr>
      </w:pPr>
      <w:r w:rsidRPr="002B2709">
        <w:rPr>
          <w:rFonts w:ascii="Arial" w:hAnsi="Arial" w:cs="Arial"/>
          <w:i/>
          <w:iCs/>
          <w:color w:val="0070C0"/>
          <w:sz w:val="22"/>
          <w:szCs w:val="22"/>
        </w:rPr>
        <w:t>Achievable, Relevant, and Timely (SMART) milestone per program year to measure progress</w:t>
      </w:r>
    </w:p>
    <w:p w14:paraId="2B680681" w14:textId="77777777" w:rsidR="002B2709" w:rsidRPr="002B2709" w:rsidRDefault="002B2709" w:rsidP="002B2709">
      <w:pPr>
        <w:rPr>
          <w:i/>
          <w:iCs/>
          <w:color w:val="0070C0"/>
        </w:rPr>
      </w:pPr>
      <w:r w:rsidRPr="002B2709">
        <w:rPr>
          <w:rFonts w:ascii="Arial" w:hAnsi="Arial" w:cs="Arial"/>
          <w:i/>
          <w:iCs/>
          <w:color w:val="0070C0"/>
          <w:sz w:val="22"/>
          <w:szCs w:val="22"/>
        </w:rPr>
        <w:t>on each of the proposed actions. The applicant must make the Community Benefits Plan, the</w:t>
      </w:r>
    </w:p>
    <w:p w14:paraId="50CE4B2B" w14:textId="77777777" w:rsidR="002B2709" w:rsidRPr="002B2709" w:rsidRDefault="002B2709" w:rsidP="002B2709">
      <w:pPr>
        <w:rPr>
          <w:i/>
          <w:iCs/>
          <w:color w:val="0070C0"/>
        </w:rPr>
      </w:pPr>
      <w:r w:rsidRPr="002B2709">
        <w:rPr>
          <w:rFonts w:ascii="Arial" w:hAnsi="Arial" w:cs="Arial"/>
          <w:i/>
          <w:iCs/>
          <w:color w:val="0070C0"/>
          <w:sz w:val="22"/>
          <w:szCs w:val="22"/>
        </w:rPr>
        <w:t>milestones, and progress toward them accessible on a public website. DOE will incorporate</w:t>
      </w:r>
    </w:p>
    <w:p w14:paraId="15269554" w14:textId="77777777" w:rsidR="002B2709" w:rsidRPr="002B2709" w:rsidRDefault="002B2709" w:rsidP="002B2709">
      <w:pPr>
        <w:rPr>
          <w:i/>
          <w:iCs/>
          <w:color w:val="0070C0"/>
        </w:rPr>
      </w:pPr>
      <w:r w:rsidRPr="002B2709">
        <w:rPr>
          <w:rFonts w:ascii="Arial" w:hAnsi="Arial" w:cs="Arial"/>
          <w:i/>
          <w:iCs/>
          <w:color w:val="0070C0"/>
          <w:sz w:val="22"/>
          <w:szCs w:val="22"/>
        </w:rPr>
        <w:t xml:space="preserve">the Community Benefits Plan into the award and the recipient must implement its </w:t>
      </w:r>
      <w:proofErr w:type="gramStart"/>
      <w:r w:rsidRPr="002B2709">
        <w:rPr>
          <w:rFonts w:ascii="Arial" w:hAnsi="Arial" w:cs="Arial"/>
          <w:i/>
          <w:iCs/>
          <w:color w:val="0070C0"/>
          <w:sz w:val="22"/>
          <w:szCs w:val="22"/>
        </w:rPr>
        <w:t>Community</w:t>
      </w:r>
      <w:proofErr w:type="gramEnd"/>
    </w:p>
    <w:p w14:paraId="043B6FCA" w14:textId="77777777" w:rsidR="002B2709" w:rsidRPr="002B2709" w:rsidRDefault="002B2709" w:rsidP="002B2709">
      <w:pPr>
        <w:rPr>
          <w:i/>
          <w:iCs/>
          <w:color w:val="0070C0"/>
        </w:rPr>
      </w:pPr>
      <w:r w:rsidRPr="002B2709">
        <w:rPr>
          <w:rFonts w:ascii="Arial" w:hAnsi="Arial" w:cs="Arial"/>
          <w:i/>
          <w:iCs/>
          <w:color w:val="0070C0"/>
          <w:sz w:val="22"/>
          <w:szCs w:val="22"/>
        </w:rPr>
        <w:t>Benefits Plan when carrying out its project.</w:t>
      </w:r>
    </w:p>
    <w:p w14:paraId="773C5BAA" w14:textId="77777777" w:rsidR="002B2709" w:rsidRPr="002B2709" w:rsidRDefault="002B2709" w:rsidP="002B2709">
      <w:pPr>
        <w:rPr>
          <w:i/>
          <w:iCs/>
          <w:color w:val="0070C0"/>
        </w:rPr>
      </w:pPr>
      <w:r w:rsidRPr="002B2709">
        <w:rPr>
          <w:rFonts w:ascii="Arial" w:hAnsi="Arial" w:cs="Arial"/>
          <w:i/>
          <w:iCs/>
          <w:color w:val="0070C0"/>
          <w:sz w:val="22"/>
          <w:szCs w:val="22"/>
        </w:rPr>
        <w:t>The Community Benefits Plan must address the following:</w:t>
      </w:r>
    </w:p>
    <w:p w14:paraId="61958D4E" w14:textId="77777777" w:rsidR="002B2709" w:rsidRPr="002B2709" w:rsidRDefault="002B2709" w:rsidP="002B2709">
      <w:pPr>
        <w:numPr>
          <w:ilvl w:val="0"/>
          <w:numId w:val="57"/>
        </w:numPr>
        <w:textAlignment w:val="baseline"/>
        <w:rPr>
          <w:rFonts w:ascii="Arial" w:hAnsi="Arial" w:cs="Arial"/>
          <w:i/>
          <w:iCs/>
          <w:color w:val="0070C0"/>
          <w:sz w:val="22"/>
          <w:szCs w:val="22"/>
        </w:rPr>
      </w:pPr>
      <w:r w:rsidRPr="002B2709">
        <w:rPr>
          <w:rFonts w:ascii="Arial" w:hAnsi="Arial" w:cs="Arial"/>
          <w:i/>
          <w:iCs/>
          <w:color w:val="0070C0"/>
          <w:sz w:val="22"/>
          <w:szCs w:val="22"/>
        </w:rPr>
        <w:t>Community Labor Engagement</w:t>
      </w:r>
    </w:p>
    <w:p w14:paraId="415ACF9D" w14:textId="77777777" w:rsidR="002B2709" w:rsidRPr="002B2709" w:rsidRDefault="002B2709" w:rsidP="002B2709">
      <w:pPr>
        <w:numPr>
          <w:ilvl w:val="0"/>
          <w:numId w:val="57"/>
        </w:numPr>
        <w:textAlignment w:val="baseline"/>
        <w:rPr>
          <w:rFonts w:ascii="Arial" w:hAnsi="Arial" w:cs="Arial"/>
          <w:i/>
          <w:iCs/>
          <w:color w:val="0070C0"/>
          <w:sz w:val="22"/>
          <w:szCs w:val="22"/>
        </w:rPr>
      </w:pPr>
      <w:r w:rsidRPr="002B2709">
        <w:rPr>
          <w:rFonts w:ascii="Arial" w:hAnsi="Arial" w:cs="Arial"/>
          <w:i/>
          <w:iCs/>
          <w:color w:val="0070C0"/>
          <w:sz w:val="22"/>
          <w:szCs w:val="22"/>
        </w:rPr>
        <w:t>Engage and Support a Skilled and Qualified Workforce</w:t>
      </w:r>
    </w:p>
    <w:p w14:paraId="53DB918D" w14:textId="77777777" w:rsidR="002B2709" w:rsidRPr="002B2709" w:rsidRDefault="002B2709" w:rsidP="002B2709">
      <w:pPr>
        <w:numPr>
          <w:ilvl w:val="0"/>
          <w:numId w:val="57"/>
        </w:numPr>
        <w:textAlignment w:val="baseline"/>
        <w:rPr>
          <w:rFonts w:ascii="Arial" w:hAnsi="Arial" w:cs="Arial"/>
          <w:color w:val="0070C0"/>
          <w:sz w:val="22"/>
          <w:szCs w:val="22"/>
        </w:rPr>
      </w:pPr>
      <w:r w:rsidRPr="002B2709">
        <w:rPr>
          <w:rFonts w:ascii="Arial" w:hAnsi="Arial" w:cs="Arial"/>
          <w:color w:val="0070C0"/>
          <w:sz w:val="22"/>
          <w:szCs w:val="22"/>
        </w:rPr>
        <w:t>Diversity, Equity, Inclusion, and Accessibility (DEIA)</w:t>
      </w:r>
    </w:p>
    <w:p w14:paraId="296BAE0F" w14:textId="77777777" w:rsidR="002B2709" w:rsidRPr="002B2709" w:rsidRDefault="002B2709" w:rsidP="002B2709">
      <w:pPr>
        <w:numPr>
          <w:ilvl w:val="0"/>
          <w:numId w:val="57"/>
        </w:numPr>
        <w:textAlignment w:val="baseline"/>
        <w:rPr>
          <w:rFonts w:ascii="Arial" w:hAnsi="Arial" w:cs="Arial"/>
          <w:color w:val="0070C0"/>
          <w:sz w:val="22"/>
          <w:szCs w:val="22"/>
        </w:rPr>
      </w:pPr>
      <w:r w:rsidRPr="002B2709">
        <w:rPr>
          <w:rFonts w:ascii="Arial" w:hAnsi="Arial" w:cs="Arial"/>
          <w:color w:val="0070C0"/>
          <w:sz w:val="22"/>
          <w:szCs w:val="22"/>
        </w:rPr>
        <w:t>Justice40 Initiative</w:t>
      </w:r>
    </w:p>
    <w:p w14:paraId="240589FD" w14:textId="77777777" w:rsidR="005113E2" w:rsidRPr="00FC2D29" w:rsidRDefault="005113E2" w:rsidP="00433F92">
      <w:pPr>
        <w:keepNext/>
        <w:rPr>
          <w:rFonts w:ascii="Calibri" w:eastAsia="Calibri" w:hAnsi="Calibri" w:cs="Arial"/>
          <w:i/>
          <w:iCs/>
          <w:color w:val="0070C0"/>
        </w:rPr>
      </w:pPr>
    </w:p>
    <w:p w14:paraId="3365A512" w14:textId="4A196025" w:rsidR="007B1BFA" w:rsidRDefault="007B1BFA" w:rsidP="009D7F7D">
      <w:pPr>
        <w:rPr>
          <w:rFonts w:ascii="Calibri" w:eastAsia="Calibri" w:hAnsi="Calibri" w:cs="Arial"/>
          <w:i/>
          <w:iCs/>
          <w:color w:val="0070C0"/>
        </w:rPr>
      </w:pPr>
      <w:r>
        <w:rPr>
          <w:rFonts w:ascii="Calibri" w:eastAsia="Calibri" w:hAnsi="Calibri" w:cs="Arial"/>
          <w:i/>
          <w:iCs/>
          <w:color w:val="0070C0"/>
        </w:rPr>
        <w:br w:type="page"/>
      </w:r>
    </w:p>
    <w:p w14:paraId="2567E44B" w14:textId="77777777" w:rsidR="005B0407" w:rsidRPr="00FC2D29" w:rsidRDefault="005B0407" w:rsidP="57E6A1A1">
      <w:pPr>
        <w:rPr>
          <w:rFonts w:ascii="Calibri" w:eastAsia="Calibri" w:hAnsi="Calibri" w:cs="Arial"/>
          <w:i/>
          <w:iCs/>
          <w:color w:val="0070C0"/>
        </w:rPr>
      </w:pPr>
    </w:p>
    <w:p w14:paraId="4F205CE5" w14:textId="4FBB05D1" w:rsidR="005113E2" w:rsidRPr="00E55C3A" w:rsidRDefault="26C3CA49" w:rsidP="00433F92">
      <w:r w:rsidRPr="00E55C3A">
        <w:rPr>
          <w:rFonts w:ascii="Calibri" w:eastAsia="Calibri" w:hAnsi="Calibri" w:cs="Calibri"/>
          <w:b/>
          <w:bCs/>
        </w:rPr>
        <w:t xml:space="preserve"> </w:t>
      </w:r>
    </w:p>
    <w:p w14:paraId="3D1AB80E" w14:textId="77777777" w:rsidR="007B1BFA" w:rsidRPr="007B1BFA" w:rsidRDefault="26C3CA49" w:rsidP="00FC2D29">
      <w:pPr>
        <w:pStyle w:val="ListParagraph"/>
        <w:numPr>
          <w:ilvl w:val="0"/>
          <w:numId w:val="50"/>
        </w:numPr>
        <w:tabs>
          <w:tab w:val="left" w:pos="900"/>
        </w:tabs>
        <w:ind w:left="720" w:hanging="720"/>
      </w:pPr>
      <w:r w:rsidRPr="00FC2D29">
        <w:rPr>
          <w:rFonts w:ascii="Calibri" w:eastAsia="Calibri" w:hAnsi="Calibri" w:cs="Arial"/>
          <w:b/>
          <w:sz w:val="28"/>
          <w:szCs w:val="28"/>
        </w:rPr>
        <w:t>Community and Labor Engagement</w:t>
      </w:r>
      <w:r w:rsidR="00E06401">
        <w:rPr>
          <w:rFonts w:ascii="Calibri" w:eastAsia="Calibri" w:hAnsi="Calibri" w:cs="Arial"/>
          <w:b/>
          <w:sz w:val="28"/>
          <w:szCs w:val="28"/>
        </w:rPr>
        <w:t xml:space="preserve"> </w:t>
      </w:r>
      <w:r w:rsidR="00E06401">
        <w:rPr>
          <w:rFonts w:ascii="Calibri" w:eastAsia="Calibri" w:hAnsi="Calibri" w:cs="Calibri"/>
          <w:color w:val="FF0000"/>
        </w:rPr>
        <w:t xml:space="preserve"> </w:t>
      </w:r>
    </w:p>
    <w:p w14:paraId="5D416CB3" w14:textId="22B96314" w:rsidR="005113E2" w:rsidRPr="0080339A" w:rsidRDefault="00E06401" w:rsidP="007B1BFA">
      <w:pPr>
        <w:pStyle w:val="ListParagraph"/>
        <w:tabs>
          <w:tab w:val="left" w:pos="900"/>
        </w:tabs>
      </w:pPr>
      <w:r>
        <w:rPr>
          <w:rFonts w:ascii="Calibri" w:eastAsia="Calibri" w:hAnsi="Calibri" w:cs="Calibri"/>
          <w:color w:val="FF0000"/>
        </w:rPr>
        <w:t xml:space="preserve">Aligned with </w:t>
      </w:r>
      <w:r w:rsidR="007B24ED" w:rsidRPr="00FC2D29">
        <w:rPr>
          <w:rFonts w:ascii="Calibri" w:eastAsia="Calibri" w:hAnsi="Calibri" w:cs="Calibri"/>
          <w:color w:val="FF0000"/>
        </w:rPr>
        <w:t>Section I</w:t>
      </w:r>
      <w:r w:rsidR="002B2709">
        <w:rPr>
          <w:rFonts w:ascii="Calibri" w:eastAsia="Calibri" w:hAnsi="Calibri" w:cs="Calibri"/>
          <w:color w:val="FF0000"/>
        </w:rPr>
        <w:t>V</w:t>
      </w:r>
      <w:r w:rsidR="007B24ED" w:rsidRPr="00FC2D29">
        <w:rPr>
          <w:rFonts w:ascii="Calibri" w:eastAsia="Calibri" w:hAnsi="Calibri" w:cs="Calibri"/>
          <w:color w:val="FF0000"/>
        </w:rPr>
        <w:t>.D.</w:t>
      </w:r>
      <w:r w:rsidR="002B2709">
        <w:rPr>
          <w:rFonts w:ascii="Calibri" w:eastAsia="Calibri" w:hAnsi="Calibri" w:cs="Calibri"/>
          <w:color w:val="FF0000"/>
        </w:rPr>
        <w:t>xi</w:t>
      </w:r>
      <w:r w:rsidR="007B24ED" w:rsidRPr="00FC2D29">
        <w:rPr>
          <w:rFonts w:ascii="Calibri" w:eastAsia="Calibri" w:hAnsi="Calibri" w:cs="Calibri"/>
          <w:color w:val="FF0000"/>
        </w:rPr>
        <w:t xml:space="preserve">ii.1 </w:t>
      </w:r>
      <w:r>
        <w:rPr>
          <w:rFonts w:ascii="Calibri" w:eastAsia="Calibri" w:hAnsi="Calibri" w:cs="Calibri"/>
          <w:color w:val="FF0000"/>
        </w:rPr>
        <w:t>of the FOA.</w:t>
      </w:r>
    </w:p>
    <w:p w14:paraId="52EF4E93" w14:textId="77777777" w:rsidR="007B1BFA" w:rsidRPr="00405149" w:rsidRDefault="007B1BFA" w:rsidP="007B1BFA">
      <w:pPr>
        <w:pStyle w:val="NormalWeb"/>
        <w:spacing w:before="0" w:beforeAutospacing="0" w:after="0" w:afterAutospacing="0"/>
        <w:ind w:left="720"/>
        <w:rPr>
          <w:i/>
          <w:iCs/>
          <w:color w:val="0070C0"/>
        </w:rPr>
      </w:pPr>
      <w:r w:rsidRPr="00405149">
        <w:rPr>
          <w:rFonts w:ascii="Arial" w:hAnsi="Arial" w:cs="Arial"/>
          <w:i/>
          <w:iCs/>
          <w:color w:val="0070C0"/>
          <w:sz w:val="22"/>
          <w:szCs w:val="22"/>
        </w:rPr>
        <w:t xml:space="preserve">Community and Labor Engagement: The Community Benefits Plan must identify and describe the State’s (ALRD) applicant’s (FOA) actions to date and its future plans to engage with historically underrepresented parties, including but not limited to Tribal governments, labor unions and community stakeholders – such as local governments, Tribal governments, labor unions, and community-based organizations that support or work with underserved and rural communities, including disadvantaged communities. Disadvantaged Communities as geographically defined for purposes of the Justice40 Initiative (FOA using the Climate and Economic Justice Screening Tool) as defined as a geographically dispersed community, or as defined by a </w:t>
      </w:r>
      <w:proofErr w:type="gramStart"/>
      <w:r w:rsidRPr="00405149">
        <w:rPr>
          <w:rFonts w:ascii="Arial" w:hAnsi="Arial" w:cs="Arial"/>
          <w:i/>
          <w:iCs/>
          <w:color w:val="0070C0"/>
          <w:sz w:val="22"/>
          <w:szCs w:val="22"/>
        </w:rPr>
        <w:t>State</w:t>
      </w:r>
      <w:proofErr w:type="gramEnd"/>
      <w:r w:rsidRPr="00405149">
        <w:rPr>
          <w:rFonts w:ascii="Arial" w:hAnsi="Arial" w:cs="Arial"/>
          <w:i/>
          <w:iCs/>
          <w:color w:val="0070C0"/>
          <w:sz w:val="22"/>
          <w:szCs w:val="22"/>
        </w:rPr>
        <w:t xml:space="preserve"> definition that is consistent with the most recent DOE Justice40 General Guidance. By facilitating community input, social buy-in, and accountability, such engagement can improve and accelerate code updates, content and creation and implementation.</w:t>
      </w:r>
    </w:p>
    <w:p w14:paraId="41A63717" w14:textId="77777777" w:rsidR="007B1BFA" w:rsidRPr="00405149" w:rsidRDefault="007B1BFA" w:rsidP="007B1BFA">
      <w:pPr>
        <w:pStyle w:val="NormalWeb"/>
        <w:spacing w:before="0" w:beforeAutospacing="0" w:after="0" w:afterAutospacing="0"/>
        <w:ind w:left="720"/>
        <w:rPr>
          <w:i/>
          <w:iCs/>
          <w:color w:val="0070C0"/>
        </w:rPr>
      </w:pPr>
      <w:r w:rsidRPr="00405149">
        <w:rPr>
          <w:rFonts w:ascii="Arial" w:hAnsi="Arial" w:cs="Arial"/>
          <w:i/>
          <w:iCs/>
          <w:color w:val="0070C0"/>
          <w:sz w:val="22"/>
          <w:szCs w:val="22"/>
        </w:rPr>
        <w:t> </w:t>
      </w:r>
    </w:p>
    <w:p w14:paraId="209C5775" w14:textId="77777777" w:rsidR="007B1BFA" w:rsidRPr="00405149" w:rsidRDefault="007B1BFA" w:rsidP="007B1BFA">
      <w:pPr>
        <w:pStyle w:val="NormalWeb"/>
        <w:spacing w:before="0" w:beforeAutospacing="0" w:after="0" w:afterAutospacing="0"/>
        <w:ind w:left="720"/>
        <w:rPr>
          <w:i/>
          <w:iCs/>
          <w:color w:val="0070C0"/>
        </w:rPr>
      </w:pPr>
      <w:r w:rsidRPr="00405149">
        <w:rPr>
          <w:rFonts w:ascii="Arial" w:hAnsi="Arial" w:cs="Arial"/>
          <w:i/>
          <w:iCs/>
          <w:color w:val="0070C0"/>
          <w:sz w:val="22"/>
          <w:szCs w:val="22"/>
        </w:rPr>
        <w:t>Applicants must describe what important stakeholder substantially reduces, eliminates or stalls community engagement and slows down litigation, and other risks associated with project implementation. </w:t>
      </w:r>
    </w:p>
    <w:p w14:paraId="28D3DEC6" w14:textId="77777777" w:rsidR="007B1BFA" w:rsidRPr="00405149" w:rsidRDefault="007B1BFA" w:rsidP="007B1BFA">
      <w:pPr>
        <w:pStyle w:val="NormalWeb"/>
        <w:spacing w:before="0" w:beforeAutospacing="0" w:after="0" w:afterAutospacing="0"/>
        <w:ind w:left="720"/>
        <w:rPr>
          <w:i/>
          <w:iCs/>
          <w:color w:val="0070C0"/>
        </w:rPr>
      </w:pPr>
      <w:r w:rsidRPr="00405149">
        <w:rPr>
          <w:i/>
          <w:iCs/>
          <w:color w:val="0070C0"/>
        </w:rPr>
        <w:t> </w:t>
      </w:r>
    </w:p>
    <w:p w14:paraId="3117B22A" w14:textId="316C0FEF" w:rsidR="005113E2" w:rsidRPr="00405149" w:rsidRDefault="007B1BFA" w:rsidP="007B1BFA">
      <w:pPr>
        <w:ind w:left="720"/>
        <w:rPr>
          <w:rFonts w:ascii="Arial" w:hAnsi="Arial" w:cs="Arial"/>
          <w:i/>
          <w:iCs/>
          <w:color w:val="0070C0"/>
          <w:sz w:val="22"/>
          <w:szCs w:val="22"/>
        </w:rPr>
      </w:pPr>
      <w:r w:rsidRPr="00405149">
        <w:rPr>
          <w:rFonts w:ascii="Arial" w:hAnsi="Arial" w:cs="Arial"/>
          <w:i/>
          <w:iCs/>
          <w:color w:val="0070C0"/>
          <w:sz w:val="22"/>
          <w:szCs w:val="22"/>
        </w:rPr>
        <w:t>States must describe what important stakeholder or community engagement and outreach strategies they will utilize to reach contractor and workforce organizations,</w:t>
      </w:r>
      <w:r w:rsidRPr="00405149">
        <w:rPr>
          <w:i/>
          <w:iCs/>
          <w:color w:val="0070C0"/>
        </w:rPr>
        <w:t xml:space="preserve"> </w:t>
      </w:r>
      <w:r w:rsidRPr="00405149">
        <w:rPr>
          <w:rFonts w:ascii="Arial" w:hAnsi="Arial" w:cs="Arial"/>
          <w:i/>
          <w:iCs/>
          <w:color w:val="0070C0"/>
          <w:sz w:val="22"/>
          <w:szCs w:val="22"/>
        </w:rPr>
        <w:t>disadvantaged communities, low-income households, and other marginalized groups. States’ communities with</w:t>
      </w:r>
      <w:r w:rsidRPr="00405149">
        <w:rPr>
          <w:i/>
          <w:iCs/>
          <w:color w:val="0070C0"/>
        </w:rPr>
        <w:t xml:space="preserve"> </w:t>
      </w:r>
      <w:r w:rsidRPr="00405149">
        <w:rPr>
          <w:rFonts w:ascii="Arial" w:hAnsi="Arial" w:cs="Arial"/>
          <w:i/>
          <w:iCs/>
          <w:color w:val="0070C0"/>
          <w:sz w:val="22"/>
          <w:szCs w:val="22"/>
        </w:rPr>
        <w:t xml:space="preserve">environmental justice concerns. Applicants are strongly encouraged to establish partnerships with and provide funding to community-based organizations, labor unions, contractor organization, utilities, existing program implementers, community colleges and trade schools, and other organizations that represent or work with underserved households to reach and engage with these communities effectively over the life of the code development, creation, design and implementation. </w:t>
      </w:r>
    </w:p>
    <w:p w14:paraId="79364117" w14:textId="77777777" w:rsidR="007B1BFA" w:rsidRPr="00E55C3A" w:rsidRDefault="007B1BFA" w:rsidP="007B1BFA">
      <w:pPr>
        <w:rPr>
          <w:rFonts w:ascii="Calibri" w:eastAsia="Calibri" w:hAnsi="Calibri" w:cs="Calibri"/>
        </w:rPr>
      </w:pPr>
    </w:p>
    <w:p w14:paraId="426473FA" w14:textId="43740F1F" w:rsidR="007B1BFA" w:rsidRPr="007B1BFA" w:rsidRDefault="00D002C6" w:rsidP="00FC2D29">
      <w:pPr>
        <w:pStyle w:val="ListParagraph"/>
        <w:numPr>
          <w:ilvl w:val="0"/>
          <w:numId w:val="52"/>
        </w:numPr>
        <w:tabs>
          <w:tab w:val="left" w:pos="720"/>
        </w:tabs>
        <w:ind w:left="720" w:hanging="720"/>
      </w:pPr>
      <w:r>
        <w:rPr>
          <w:rFonts w:ascii="Calibri" w:eastAsia="Calibri" w:hAnsi="Calibri" w:cs="Arial"/>
          <w:b/>
          <w:sz w:val="28"/>
          <w:szCs w:val="28"/>
        </w:rPr>
        <w:t>Engage and Support Sk</w:t>
      </w:r>
      <w:r w:rsidR="00DB5B9A">
        <w:rPr>
          <w:rFonts w:ascii="Calibri" w:eastAsia="Calibri" w:hAnsi="Calibri" w:cs="Arial"/>
          <w:b/>
          <w:sz w:val="28"/>
          <w:szCs w:val="28"/>
        </w:rPr>
        <w:t>il</w:t>
      </w:r>
      <w:r>
        <w:rPr>
          <w:rFonts w:ascii="Calibri" w:eastAsia="Calibri" w:hAnsi="Calibri" w:cs="Arial"/>
          <w:b/>
          <w:sz w:val="28"/>
          <w:szCs w:val="28"/>
        </w:rPr>
        <w:t xml:space="preserve">led and </w:t>
      </w:r>
      <w:r w:rsidR="26C3CA49" w:rsidRPr="00FC2D29">
        <w:rPr>
          <w:rFonts w:ascii="Calibri" w:eastAsia="Calibri" w:hAnsi="Calibri" w:cs="Arial"/>
          <w:b/>
          <w:sz w:val="28"/>
          <w:szCs w:val="28"/>
        </w:rPr>
        <w:t>Quali</w:t>
      </w:r>
      <w:r>
        <w:rPr>
          <w:rFonts w:ascii="Calibri" w:eastAsia="Calibri" w:hAnsi="Calibri" w:cs="Arial"/>
          <w:b/>
          <w:sz w:val="28"/>
          <w:szCs w:val="28"/>
        </w:rPr>
        <w:t>fied</w:t>
      </w:r>
      <w:r w:rsidR="26C3CA49" w:rsidRPr="00FC2D29">
        <w:rPr>
          <w:rFonts w:ascii="Calibri" w:eastAsia="Calibri" w:hAnsi="Calibri" w:cs="Arial"/>
          <w:b/>
          <w:sz w:val="28"/>
          <w:szCs w:val="28"/>
        </w:rPr>
        <w:t xml:space="preserve"> Workforce</w:t>
      </w:r>
    </w:p>
    <w:p w14:paraId="43297057" w14:textId="1481609F" w:rsidR="005113E2" w:rsidRPr="00F2485E" w:rsidRDefault="00E06401" w:rsidP="007B1BFA">
      <w:pPr>
        <w:pStyle w:val="ListParagraph"/>
        <w:tabs>
          <w:tab w:val="left" w:pos="720"/>
        </w:tabs>
      </w:pPr>
      <w:r>
        <w:rPr>
          <w:rFonts w:ascii="Calibri" w:eastAsia="Calibri" w:hAnsi="Calibri" w:cs="Calibri"/>
          <w:color w:val="FF0000"/>
        </w:rPr>
        <w:t xml:space="preserve">Aligned with </w:t>
      </w:r>
      <w:r w:rsidR="003023AF" w:rsidRPr="00FC2D29">
        <w:rPr>
          <w:rFonts w:ascii="Calibri" w:eastAsia="Calibri" w:hAnsi="Calibri" w:cs="Calibri"/>
          <w:color w:val="FF0000"/>
        </w:rPr>
        <w:t>Section I</w:t>
      </w:r>
      <w:r w:rsidR="002B2709">
        <w:rPr>
          <w:rFonts w:ascii="Calibri" w:eastAsia="Calibri" w:hAnsi="Calibri" w:cs="Calibri"/>
          <w:color w:val="FF0000"/>
        </w:rPr>
        <w:t>V</w:t>
      </w:r>
      <w:r w:rsidR="003023AF" w:rsidRPr="00FC2D29">
        <w:rPr>
          <w:rFonts w:ascii="Calibri" w:eastAsia="Calibri" w:hAnsi="Calibri" w:cs="Calibri"/>
          <w:color w:val="FF0000"/>
        </w:rPr>
        <w:t>.D.</w:t>
      </w:r>
      <w:r w:rsidR="002B2709">
        <w:rPr>
          <w:rFonts w:ascii="Calibri" w:eastAsia="Calibri" w:hAnsi="Calibri" w:cs="Calibri"/>
          <w:color w:val="FF0000"/>
        </w:rPr>
        <w:t>xi</w:t>
      </w:r>
      <w:r w:rsidR="003023AF" w:rsidRPr="00FC2D29">
        <w:rPr>
          <w:rFonts w:ascii="Calibri" w:eastAsia="Calibri" w:hAnsi="Calibri" w:cs="Calibri"/>
          <w:color w:val="FF0000"/>
        </w:rPr>
        <w:t xml:space="preserve">ii.2 </w:t>
      </w:r>
      <w:r>
        <w:rPr>
          <w:rFonts w:ascii="Calibri" w:eastAsia="Calibri" w:hAnsi="Calibri" w:cs="Calibri"/>
          <w:color w:val="FF0000"/>
        </w:rPr>
        <w:t>of the FOA.</w:t>
      </w:r>
    </w:p>
    <w:p w14:paraId="76D95402" w14:textId="77777777" w:rsidR="00D002C6" w:rsidRPr="00D002C6" w:rsidRDefault="00D002C6" w:rsidP="007B1BFA">
      <w:pPr>
        <w:ind w:left="720"/>
        <w:rPr>
          <w:i/>
          <w:iCs/>
          <w:color w:val="0070C0"/>
        </w:rPr>
      </w:pPr>
      <w:r w:rsidRPr="00D002C6">
        <w:rPr>
          <w:rFonts w:ascii="Arial" w:hAnsi="Arial" w:cs="Arial"/>
          <w:i/>
          <w:iCs/>
          <w:color w:val="0070C0"/>
          <w:sz w:val="22"/>
          <w:szCs w:val="22"/>
        </w:rPr>
        <w:t>A well-qualified, skilled, trained, and stable workforce is necessary to ensure that the adopted codes are fully and successfully implemented. High-quality jobs are critical to attracting and retaining the qualified workforce required to ensure successful and durable energy savings from a newly adopted code.</w:t>
      </w:r>
    </w:p>
    <w:p w14:paraId="0A78C35F" w14:textId="77777777" w:rsidR="00D002C6" w:rsidRPr="00D002C6" w:rsidRDefault="00D002C6" w:rsidP="007B1BFA">
      <w:pPr>
        <w:ind w:left="720"/>
        <w:rPr>
          <w:i/>
          <w:iCs/>
          <w:color w:val="0070C0"/>
        </w:rPr>
      </w:pPr>
      <w:r w:rsidRPr="00D002C6">
        <w:rPr>
          <w:rFonts w:ascii="Arial" w:hAnsi="Arial" w:cs="Arial"/>
          <w:i/>
          <w:iCs/>
          <w:color w:val="0070C0"/>
          <w:sz w:val="22"/>
          <w:szCs w:val="22"/>
        </w:rPr>
        <w:t> </w:t>
      </w:r>
    </w:p>
    <w:p w14:paraId="55EBC3B1" w14:textId="77777777" w:rsidR="00D002C6" w:rsidRPr="00D002C6" w:rsidRDefault="00D002C6" w:rsidP="007B1BFA">
      <w:pPr>
        <w:ind w:left="720"/>
        <w:rPr>
          <w:i/>
          <w:iCs/>
          <w:color w:val="0070C0"/>
        </w:rPr>
      </w:pPr>
      <w:r w:rsidRPr="00D002C6">
        <w:rPr>
          <w:rFonts w:ascii="Arial" w:hAnsi="Arial" w:cs="Arial"/>
          <w:i/>
          <w:iCs/>
          <w:color w:val="0070C0"/>
          <w:sz w:val="22"/>
          <w:szCs w:val="22"/>
        </w:rPr>
        <w:t>The Community Benefits Plan must describe the State’s or applicant’s approach providing ongoing workforce education and training and ensuring jobs are of sufficient quality to attract and retain skilled workers. States or applicants must describe how they are supporting education and training of both new and incumbent workers.</w:t>
      </w:r>
    </w:p>
    <w:p w14:paraId="50BF2F46" w14:textId="77777777" w:rsidR="00D002C6" w:rsidRPr="00D002C6" w:rsidRDefault="00D002C6" w:rsidP="007B1BFA">
      <w:pPr>
        <w:ind w:left="720"/>
        <w:rPr>
          <w:i/>
          <w:iCs/>
          <w:color w:val="0070C0"/>
        </w:rPr>
      </w:pPr>
      <w:r w:rsidRPr="00D002C6">
        <w:rPr>
          <w:rFonts w:ascii="Arial" w:hAnsi="Arial" w:cs="Arial"/>
          <w:i/>
          <w:iCs/>
          <w:color w:val="0070C0"/>
          <w:sz w:val="22"/>
          <w:szCs w:val="22"/>
        </w:rPr>
        <w:t> </w:t>
      </w:r>
    </w:p>
    <w:p w14:paraId="04A6FDA0" w14:textId="052F3365" w:rsidR="00D002C6" w:rsidRPr="00D002C6" w:rsidRDefault="00D002C6" w:rsidP="007B1BFA">
      <w:pPr>
        <w:ind w:left="720"/>
        <w:rPr>
          <w:i/>
          <w:iCs/>
          <w:color w:val="0070C0"/>
        </w:rPr>
      </w:pPr>
      <w:r w:rsidRPr="00D002C6">
        <w:rPr>
          <w:rFonts w:ascii="Arial" w:hAnsi="Arial" w:cs="Arial"/>
          <w:i/>
          <w:iCs/>
          <w:color w:val="0070C0"/>
          <w:sz w:val="22"/>
          <w:szCs w:val="22"/>
        </w:rPr>
        <w:t xml:space="preserve">As the 1935 National Labor Relations Act states, employees’ ability to organize, bargain collectively, and participate, through labor organizations of their choosing, in decisions that affect them contributes to the effective conduct of business and facilitates amicable settlements of any potential disputes between employees and employers, providing assurances of project efficiency, continuity, and multiple public benefits. States or </w:t>
      </w:r>
      <w:r w:rsidRPr="00D002C6">
        <w:rPr>
          <w:rFonts w:ascii="Arial" w:hAnsi="Arial" w:cs="Arial"/>
          <w:i/>
          <w:iCs/>
          <w:color w:val="0070C0"/>
          <w:sz w:val="22"/>
          <w:szCs w:val="22"/>
        </w:rPr>
        <w:lastRenderedPageBreak/>
        <w:t>applicants should provide a description of how they plan to affirmatively support worker organizing and collective bargaining. This might include investing in workforce and education through joint labor-management training programs, supports for the development of a resilient, skilled, and stable workforce including by utilizing registered apprentices on projects and paying at or above the local prevailing wages, establishing or encouraging use of project labor or community workforce agreements, and other commitments or pledges.</w:t>
      </w:r>
    </w:p>
    <w:p w14:paraId="63DFBEF1" w14:textId="11C14024" w:rsidR="005113E2" w:rsidRPr="00E55C3A" w:rsidRDefault="005113E2" w:rsidP="000D1E77">
      <w:pPr>
        <w:rPr>
          <w:rFonts w:ascii="Calibri" w:eastAsia="Calibri" w:hAnsi="Calibri" w:cs="Calibri"/>
        </w:rPr>
      </w:pPr>
    </w:p>
    <w:p w14:paraId="117A7A7A" w14:textId="77777777" w:rsidR="007B1BFA" w:rsidRPr="007B1BFA" w:rsidRDefault="26C3CA49" w:rsidP="00FC2D29">
      <w:pPr>
        <w:pStyle w:val="ListParagraph"/>
        <w:numPr>
          <w:ilvl w:val="0"/>
          <w:numId w:val="53"/>
        </w:numPr>
        <w:ind w:left="720" w:hanging="720"/>
        <w:rPr>
          <w:rFonts w:asciiTheme="minorHAnsi" w:hAnsiTheme="minorHAnsi"/>
        </w:rPr>
      </w:pPr>
      <w:r w:rsidRPr="00FC2D29">
        <w:rPr>
          <w:rFonts w:ascii="Calibri" w:eastAsia="Calibri" w:hAnsi="Calibri" w:cs="Arial"/>
          <w:b/>
          <w:sz w:val="28"/>
          <w:szCs w:val="28"/>
        </w:rPr>
        <w:t>Diversity, Equity, Inclusion, and Accessibility</w:t>
      </w:r>
      <w:r w:rsidR="006637A2" w:rsidRPr="00FC2D29">
        <w:rPr>
          <w:rFonts w:ascii="Calibri" w:eastAsia="Calibri" w:hAnsi="Calibri" w:cs="Arial"/>
          <w:b/>
          <w:sz w:val="28"/>
          <w:szCs w:val="28"/>
        </w:rPr>
        <w:t xml:space="preserve"> (DEIA)</w:t>
      </w:r>
      <w:r w:rsidR="00F2485E">
        <w:rPr>
          <w:rFonts w:ascii="Calibri" w:eastAsia="Calibri" w:hAnsi="Calibri" w:cs="Calibri"/>
        </w:rPr>
        <w:t xml:space="preserve">  </w:t>
      </w:r>
    </w:p>
    <w:p w14:paraId="22D569DF" w14:textId="2A5B73E9" w:rsidR="005113E2" w:rsidRPr="007B1BFA" w:rsidRDefault="00E06401" w:rsidP="007B1BFA">
      <w:pPr>
        <w:pStyle w:val="ListParagraph"/>
        <w:rPr>
          <w:rFonts w:asciiTheme="minorHAnsi" w:hAnsiTheme="minorHAnsi"/>
        </w:rPr>
      </w:pPr>
      <w:r>
        <w:rPr>
          <w:rFonts w:ascii="Calibri" w:eastAsia="Calibri" w:hAnsi="Calibri" w:cs="Calibri"/>
          <w:color w:val="FF0000"/>
        </w:rPr>
        <w:t xml:space="preserve">Aligned with </w:t>
      </w:r>
      <w:r w:rsidR="003072D2" w:rsidRPr="00FC2D29">
        <w:rPr>
          <w:rFonts w:ascii="Calibri" w:eastAsia="Calibri" w:hAnsi="Calibri" w:cs="Calibri"/>
          <w:color w:val="FF0000"/>
        </w:rPr>
        <w:t>Section I</w:t>
      </w:r>
      <w:r w:rsidR="002B2709">
        <w:rPr>
          <w:rFonts w:ascii="Calibri" w:eastAsia="Calibri" w:hAnsi="Calibri" w:cs="Calibri"/>
          <w:color w:val="FF0000"/>
        </w:rPr>
        <w:t>V</w:t>
      </w:r>
      <w:r w:rsidR="003072D2" w:rsidRPr="00FC2D29">
        <w:rPr>
          <w:rFonts w:ascii="Calibri" w:eastAsia="Calibri" w:hAnsi="Calibri" w:cs="Calibri"/>
          <w:color w:val="FF0000"/>
        </w:rPr>
        <w:t>.D.</w:t>
      </w:r>
      <w:r w:rsidR="002B2709">
        <w:rPr>
          <w:rFonts w:ascii="Calibri" w:eastAsia="Calibri" w:hAnsi="Calibri" w:cs="Calibri"/>
          <w:color w:val="FF0000"/>
        </w:rPr>
        <w:t>xi</w:t>
      </w:r>
      <w:r w:rsidR="003072D2" w:rsidRPr="00FC2D29">
        <w:rPr>
          <w:rFonts w:ascii="Calibri" w:eastAsia="Calibri" w:hAnsi="Calibri" w:cs="Calibri"/>
          <w:color w:val="FF0000"/>
        </w:rPr>
        <w:t>ii.</w:t>
      </w:r>
      <w:r w:rsidR="00354BE9" w:rsidRPr="00FC2D29">
        <w:rPr>
          <w:rFonts w:ascii="Calibri" w:eastAsia="Calibri" w:hAnsi="Calibri" w:cs="Calibri"/>
          <w:color w:val="FF0000"/>
        </w:rPr>
        <w:t>3</w:t>
      </w:r>
      <w:r w:rsidR="003072D2" w:rsidRPr="00FC2D29">
        <w:rPr>
          <w:rFonts w:ascii="Calibri" w:eastAsia="Calibri" w:hAnsi="Calibri" w:cs="Calibri"/>
          <w:color w:val="FF0000"/>
        </w:rPr>
        <w:t xml:space="preserve"> </w:t>
      </w:r>
      <w:r>
        <w:rPr>
          <w:rFonts w:ascii="Calibri" w:eastAsia="Calibri" w:hAnsi="Calibri" w:cs="Calibri"/>
          <w:color w:val="FF0000"/>
        </w:rPr>
        <w:t>of the FOA.</w:t>
      </w:r>
    </w:p>
    <w:p w14:paraId="140B65ED" w14:textId="77777777" w:rsidR="00EE5FF2" w:rsidRPr="00405149" w:rsidRDefault="00EE5FF2" w:rsidP="007B1BFA">
      <w:pPr>
        <w:pStyle w:val="NormalWeb"/>
        <w:spacing w:before="0" w:beforeAutospacing="0" w:after="0" w:afterAutospacing="0"/>
        <w:ind w:left="720"/>
        <w:rPr>
          <w:i/>
          <w:iCs/>
          <w:color w:val="0070C0"/>
        </w:rPr>
      </w:pPr>
      <w:r w:rsidRPr="00405149">
        <w:rPr>
          <w:rFonts w:ascii="Arial" w:hAnsi="Arial" w:cs="Arial"/>
          <w:i/>
          <w:iCs/>
          <w:color w:val="0070C0"/>
          <w:sz w:val="22"/>
          <w:szCs w:val="22"/>
        </w:rPr>
        <w:t>The Community Benefits Plan must include a section describing how DEIA objectives will be incorporated into the overall program. The section should detail how the State or applicant will support underrepresented businesses and training organizations that serve workers who face barriers to accessing quality jobs, and/or other project partners to help address DEIA.</w:t>
      </w:r>
    </w:p>
    <w:p w14:paraId="1451F29E" w14:textId="77777777" w:rsidR="00EE5FF2" w:rsidRPr="00405149" w:rsidRDefault="00EE5FF2" w:rsidP="007B1BFA">
      <w:pPr>
        <w:ind w:left="720"/>
        <w:rPr>
          <w:i/>
          <w:iCs/>
          <w:color w:val="0070C0"/>
        </w:rPr>
      </w:pPr>
    </w:p>
    <w:p w14:paraId="26D54FBF" w14:textId="77777777" w:rsidR="00EE5FF2" w:rsidRPr="00405149" w:rsidRDefault="00EE5FF2" w:rsidP="007B1BFA">
      <w:pPr>
        <w:pStyle w:val="NormalWeb"/>
        <w:spacing w:before="0" w:beforeAutospacing="0" w:after="0" w:afterAutospacing="0"/>
        <w:ind w:left="720"/>
        <w:rPr>
          <w:i/>
          <w:iCs/>
          <w:color w:val="0070C0"/>
        </w:rPr>
      </w:pPr>
      <w:r w:rsidRPr="00405149">
        <w:rPr>
          <w:rFonts w:ascii="Arial" w:hAnsi="Arial" w:cs="Arial"/>
          <w:i/>
          <w:iCs/>
          <w:color w:val="0070C0"/>
          <w:sz w:val="22"/>
          <w:szCs w:val="22"/>
        </w:rPr>
        <w:t>The following is a list of potential DEIA actions that could be included in a Plan. This list is offered to provide guidance to States or applicants and is not intended to be comprehensive:</w:t>
      </w:r>
    </w:p>
    <w:p w14:paraId="60611CA4" w14:textId="77777777" w:rsidR="00EE5FF2" w:rsidRPr="00405149" w:rsidRDefault="00EE5FF2" w:rsidP="007B1BFA">
      <w:pPr>
        <w:pStyle w:val="NormalWeb"/>
        <w:numPr>
          <w:ilvl w:val="0"/>
          <w:numId w:val="59"/>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sz w:val="22"/>
          <w:szCs w:val="22"/>
        </w:rPr>
        <w:t>Commit to partnering with Minority Business Enterprises, minority-owned businesses, women-owned businesses, and veteran-owned businesses;</w:t>
      </w:r>
    </w:p>
    <w:p w14:paraId="423FC872" w14:textId="77777777" w:rsidR="007B1BFA" w:rsidRPr="00405149" w:rsidRDefault="00EE5FF2" w:rsidP="007B1BFA">
      <w:pPr>
        <w:pStyle w:val="NormalWeb"/>
        <w:numPr>
          <w:ilvl w:val="0"/>
          <w:numId w:val="59"/>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sz w:val="22"/>
          <w:szCs w:val="22"/>
        </w:rPr>
        <w:t>To fill open positions for code officials or other energy efficiency jobs, partner with workforce training organizations serving underrepresented communities and those facing systemic barriers to quality employment, such as those with disabilities, women, returning citizens, opportunity youth, and veterans;</w:t>
      </w:r>
    </w:p>
    <w:p w14:paraId="5E4ED552" w14:textId="757C7274" w:rsidR="007B1BFA" w:rsidRPr="00405149" w:rsidRDefault="00EE5FF2" w:rsidP="007B1BFA">
      <w:pPr>
        <w:pStyle w:val="NormalWeb"/>
        <w:numPr>
          <w:ilvl w:val="0"/>
          <w:numId w:val="59"/>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sz w:val="22"/>
          <w:szCs w:val="22"/>
        </w:rPr>
        <w:t>Partner with organizations who can provide workers with comprehensive support services, such as childcare, mentoring, and transportation, to increase representation and access in energy codes, energy efficiency, and construction jobs.</w:t>
      </w:r>
    </w:p>
    <w:p w14:paraId="324706C8" w14:textId="77777777" w:rsidR="007B1BFA" w:rsidRDefault="007B1BFA" w:rsidP="007B1BFA">
      <w:pPr>
        <w:rPr>
          <w:rFonts w:ascii="Arial" w:hAnsi="Arial" w:cs="Arial"/>
          <w:color w:val="000000"/>
          <w:sz w:val="22"/>
          <w:szCs w:val="22"/>
        </w:rPr>
      </w:pPr>
    </w:p>
    <w:p w14:paraId="6BC0C5E1" w14:textId="77777777" w:rsidR="00FA70F7" w:rsidRDefault="0066482E" w:rsidP="007B1BFA">
      <w:pPr>
        <w:rPr>
          <w:rFonts w:ascii="Calibri" w:eastAsia="Calibri" w:hAnsi="Calibri" w:cs="Calibri"/>
        </w:rPr>
      </w:pPr>
      <w:r>
        <w:rPr>
          <w:rFonts w:ascii="Calibri" w:eastAsia="Calibri" w:hAnsi="Calibri" w:cs="Arial"/>
          <w:b/>
          <w:sz w:val="28"/>
          <w:szCs w:val="28"/>
        </w:rPr>
        <w:t>4.0</w:t>
      </w:r>
      <w:r w:rsidR="26C3CA49" w:rsidRPr="007B1BFA">
        <w:rPr>
          <w:rFonts w:ascii="Calibri" w:eastAsia="Calibri" w:hAnsi="Calibri" w:cs="Arial"/>
          <w:b/>
          <w:sz w:val="28"/>
          <w:szCs w:val="28"/>
        </w:rPr>
        <w:t>Justice40 Initiative</w:t>
      </w:r>
      <w:r w:rsidR="0049385B" w:rsidRPr="007B1BFA">
        <w:rPr>
          <w:rFonts w:ascii="Calibri" w:eastAsia="Calibri" w:hAnsi="Calibri" w:cs="Calibri"/>
        </w:rPr>
        <w:t xml:space="preserve">  </w:t>
      </w:r>
    </w:p>
    <w:p w14:paraId="085057BF" w14:textId="796D28BD" w:rsidR="005113E2" w:rsidRPr="0049385B" w:rsidRDefault="00E06401" w:rsidP="007B1BFA">
      <w:r w:rsidRPr="007B1BFA">
        <w:rPr>
          <w:rFonts w:ascii="Calibri" w:eastAsia="Calibri" w:hAnsi="Calibri" w:cs="Calibri"/>
          <w:color w:val="FF0000"/>
        </w:rPr>
        <w:t xml:space="preserve">Aligned with </w:t>
      </w:r>
      <w:r w:rsidR="00926AD8" w:rsidRPr="007B1BFA">
        <w:rPr>
          <w:rFonts w:ascii="Calibri" w:eastAsia="Calibri" w:hAnsi="Calibri" w:cs="Calibri"/>
          <w:color w:val="FF0000"/>
        </w:rPr>
        <w:t xml:space="preserve">Section </w:t>
      </w:r>
      <w:r w:rsidR="003072D2" w:rsidRPr="007B1BFA">
        <w:rPr>
          <w:rFonts w:ascii="Calibri" w:eastAsia="Calibri" w:hAnsi="Calibri" w:cs="Calibri"/>
          <w:color w:val="FF0000"/>
        </w:rPr>
        <w:t>I</w:t>
      </w:r>
      <w:r w:rsidR="002B2709" w:rsidRPr="007B1BFA">
        <w:rPr>
          <w:rFonts w:ascii="Calibri" w:eastAsia="Calibri" w:hAnsi="Calibri" w:cs="Calibri"/>
          <w:color w:val="FF0000"/>
        </w:rPr>
        <w:t>V</w:t>
      </w:r>
      <w:r w:rsidR="003072D2" w:rsidRPr="007B1BFA">
        <w:rPr>
          <w:rFonts w:ascii="Calibri" w:eastAsia="Calibri" w:hAnsi="Calibri" w:cs="Calibri"/>
          <w:color w:val="FF0000"/>
        </w:rPr>
        <w:t>.D.</w:t>
      </w:r>
      <w:r w:rsidR="002B2709" w:rsidRPr="007B1BFA">
        <w:rPr>
          <w:rFonts w:ascii="Calibri" w:eastAsia="Calibri" w:hAnsi="Calibri" w:cs="Calibri"/>
          <w:color w:val="FF0000"/>
        </w:rPr>
        <w:t>xi</w:t>
      </w:r>
      <w:r w:rsidR="003072D2" w:rsidRPr="007B1BFA">
        <w:rPr>
          <w:rFonts w:ascii="Calibri" w:eastAsia="Calibri" w:hAnsi="Calibri" w:cs="Calibri"/>
          <w:color w:val="FF0000"/>
        </w:rPr>
        <w:t xml:space="preserve">ii.4 </w:t>
      </w:r>
      <w:r w:rsidRPr="007B1BFA">
        <w:rPr>
          <w:rFonts w:ascii="Calibri" w:eastAsia="Calibri" w:hAnsi="Calibri" w:cs="Calibri"/>
          <w:color w:val="FF0000"/>
        </w:rPr>
        <w:t>of the FOA</w:t>
      </w:r>
      <w:r w:rsidR="003072D2" w:rsidRPr="007B1BFA">
        <w:rPr>
          <w:rFonts w:ascii="Calibri" w:eastAsia="Calibri" w:hAnsi="Calibri" w:cs="Calibri"/>
          <w:color w:val="FF0000"/>
        </w:rPr>
        <w:t>.</w:t>
      </w:r>
    </w:p>
    <w:p w14:paraId="5F861153" w14:textId="77777777" w:rsidR="0066482E" w:rsidRPr="00405149" w:rsidRDefault="0066482E" w:rsidP="007B1BFA">
      <w:pPr>
        <w:pStyle w:val="NormalWeb"/>
        <w:spacing w:before="0" w:beforeAutospacing="0" w:after="0" w:afterAutospacing="0"/>
        <w:ind w:left="720"/>
        <w:rPr>
          <w:i/>
          <w:iCs/>
          <w:color w:val="0070C0"/>
        </w:rPr>
      </w:pPr>
      <w:r w:rsidRPr="00405149">
        <w:rPr>
          <w:rFonts w:ascii="Arial" w:hAnsi="Arial" w:cs="Arial"/>
          <w:i/>
          <w:iCs/>
          <w:color w:val="0070C0"/>
        </w:rPr>
        <w:t xml:space="preserve">Justice40 Initiative: States or </w:t>
      </w:r>
      <w:r w:rsidRPr="00405149">
        <w:rPr>
          <w:rFonts w:ascii="Arial" w:hAnsi="Arial" w:cs="Arial"/>
          <w:i/>
          <w:iCs/>
          <w:color w:val="0070C0"/>
          <w:sz w:val="22"/>
          <w:szCs w:val="22"/>
        </w:rPr>
        <w:t>applicants</w:t>
      </w:r>
      <w:r w:rsidRPr="00405149">
        <w:rPr>
          <w:rFonts w:ascii="Arial" w:hAnsi="Arial" w:cs="Arial"/>
          <w:i/>
          <w:iCs/>
          <w:color w:val="0070C0"/>
        </w:rPr>
        <w:t xml:space="preserve"> must provide an overview of benefits to disadvantaged communities that codes can deliver, supported by measurable milestones. The Justice40 Initiative section of the Community Benefits Plan must include:</w:t>
      </w:r>
      <w:r w:rsidRPr="00405149">
        <w:rPr>
          <w:rFonts w:ascii="Arial" w:hAnsi="Arial" w:cs="Arial"/>
          <w:i/>
          <w:iCs/>
          <w:strike/>
          <w:color w:val="0070C0"/>
          <w:sz w:val="22"/>
          <w:szCs w:val="22"/>
        </w:rPr>
        <w:t> </w:t>
      </w:r>
    </w:p>
    <w:p w14:paraId="35538C1F" w14:textId="77777777" w:rsidR="0066482E" w:rsidRPr="00405149" w:rsidRDefault="0066482E" w:rsidP="007B1BFA">
      <w:pPr>
        <w:pStyle w:val="NormalWeb"/>
        <w:numPr>
          <w:ilvl w:val="0"/>
          <w:numId w:val="60"/>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rPr>
        <w:t>A) Tracking Benefits to disadvantaged communities</w:t>
      </w:r>
    </w:p>
    <w:p w14:paraId="61335B79" w14:textId="77777777" w:rsidR="0066482E" w:rsidRPr="00405149" w:rsidRDefault="0066482E" w:rsidP="007B1BFA">
      <w:pPr>
        <w:pStyle w:val="NormalWeb"/>
        <w:spacing w:before="0" w:beforeAutospacing="0" w:after="0" w:afterAutospacing="0"/>
        <w:ind w:left="1440"/>
        <w:rPr>
          <w:i/>
          <w:iCs/>
          <w:color w:val="0070C0"/>
        </w:rPr>
      </w:pPr>
      <w:r w:rsidRPr="00405149">
        <w:rPr>
          <w:rFonts w:ascii="Arial" w:hAnsi="Arial" w:cs="Arial"/>
          <w:i/>
          <w:iCs/>
          <w:color w:val="0070C0"/>
        </w:rPr>
        <w:t>Under this funding opportunity, code changes and updates or other positive outcomes (see below for examples) that may impact residential and commercial buildings in communities identified by the Climate and Environmental Justice Screening Tool (CEJST) may qualify as benefits that flow to disadvantaged communities.</w:t>
      </w:r>
      <w:r w:rsidRPr="00405149">
        <w:rPr>
          <w:rFonts w:ascii="Arial" w:hAnsi="Arial" w:cs="Arial"/>
          <w:i/>
          <w:iCs/>
          <w:color w:val="0070C0"/>
          <w:sz w:val="22"/>
          <w:szCs w:val="22"/>
        </w:rPr>
        <w:t xml:space="preserve"> </w:t>
      </w:r>
      <w:r w:rsidRPr="00405149">
        <w:rPr>
          <w:rFonts w:ascii="Arial" w:hAnsi="Arial" w:cs="Arial"/>
          <w:i/>
          <w:iCs/>
          <w:color w:val="0070C0"/>
        </w:rPr>
        <w:t>Disadvantaged communities are not limited to specific geographies, but also include underrepresented stakeholder groups such as minority businesses, migrant workers, and others.</w:t>
      </w:r>
    </w:p>
    <w:p w14:paraId="0A492579" w14:textId="77777777" w:rsidR="0066482E" w:rsidRPr="00405149" w:rsidRDefault="0066482E" w:rsidP="007B1BFA">
      <w:pPr>
        <w:ind w:left="720"/>
        <w:rPr>
          <w:i/>
          <w:iCs/>
          <w:color w:val="0070C0"/>
        </w:rPr>
      </w:pPr>
      <w:r w:rsidRPr="00405149">
        <w:rPr>
          <w:i/>
          <w:iCs/>
          <w:color w:val="0070C0"/>
        </w:rPr>
        <w:br/>
      </w:r>
    </w:p>
    <w:p w14:paraId="332F57BE" w14:textId="77777777" w:rsidR="0066482E" w:rsidRPr="00405149" w:rsidRDefault="0066482E" w:rsidP="007B1BFA">
      <w:pPr>
        <w:pStyle w:val="NormalWeb"/>
        <w:numPr>
          <w:ilvl w:val="0"/>
          <w:numId w:val="61"/>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rPr>
        <w:lastRenderedPageBreak/>
        <w:t>B) A description of how States</w:t>
      </w:r>
      <w:r w:rsidRPr="00405149">
        <w:rPr>
          <w:rFonts w:ascii="Arial" w:hAnsi="Arial" w:cs="Arial"/>
          <w:i/>
          <w:iCs/>
          <w:color w:val="0070C0"/>
          <w:sz w:val="22"/>
          <w:szCs w:val="22"/>
        </w:rPr>
        <w:t xml:space="preserve"> or applicants</w:t>
      </w:r>
      <w:r w:rsidRPr="00405149">
        <w:rPr>
          <w:rFonts w:ascii="Arial" w:hAnsi="Arial" w:cs="Arial"/>
          <w:i/>
          <w:iCs/>
          <w:color w:val="0070C0"/>
        </w:rPr>
        <w:t xml:space="preserve"> will assure that applicable benefits flow to disadvantaged communities</w:t>
      </w:r>
    </w:p>
    <w:p w14:paraId="3A45E41F" w14:textId="6DDDE436" w:rsidR="0066482E" w:rsidRPr="00405149" w:rsidRDefault="0066482E" w:rsidP="007B1BFA">
      <w:pPr>
        <w:pStyle w:val="NormalWeb"/>
        <w:spacing w:before="0" w:beforeAutospacing="0" w:after="0" w:afterAutospacing="0"/>
        <w:ind w:left="1440"/>
        <w:rPr>
          <w:i/>
          <w:iCs/>
          <w:color w:val="0070C0"/>
        </w:rPr>
      </w:pPr>
      <w:r w:rsidRPr="00405149">
        <w:rPr>
          <w:rFonts w:ascii="Arial" w:hAnsi="Arial" w:cs="Arial"/>
          <w:i/>
          <w:iCs/>
          <w:color w:val="0070C0"/>
        </w:rPr>
        <w:t>States or a</w:t>
      </w:r>
      <w:r w:rsidRPr="00405149">
        <w:rPr>
          <w:rFonts w:ascii="Arial" w:hAnsi="Arial" w:cs="Arial"/>
          <w:i/>
          <w:iCs/>
          <w:color w:val="0070C0"/>
          <w:sz w:val="22"/>
          <w:szCs w:val="22"/>
        </w:rPr>
        <w:t>pplicants</w:t>
      </w:r>
      <w:r w:rsidRPr="00405149">
        <w:rPr>
          <w:rFonts w:ascii="Arial" w:hAnsi="Arial" w:cs="Arial"/>
          <w:i/>
          <w:iCs/>
          <w:color w:val="0070C0"/>
        </w:rPr>
        <w:t xml:space="preserve"> s</w:t>
      </w:r>
      <w:r w:rsidR="00C06B0D" w:rsidRPr="00405149">
        <w:rPr>
          <w:rFonts w:ascii="Arial" w:hAnsi="Arial" w:cs="Arial"/>
          <w:i/>
          <w:iCs/>
          <w:color w:val="0070C0"/>
        </w:rPr>
        <w:t>hould specifically identify how their programs will deliver benefits in CEJST-identified areas (or their DOE-approved alternative definition of a disadvantaged community), such as how a modernized code will reduce energy bills and improve indoor air quality.11 Where applicable, States should outline how state-Tribal partnerships will ensure building code adoption, implementation and compliance within Tribal jurisdictions. DOE encourages the States to consider how funding resources will be equitably shared with Tribes. States should also discuss how their programs will create high-quality jobs for members of disadvantaged communities and increase workforce training opportunities for underrepresented populations and businesses. Benefits might also include opportunities that increase participation within code development and adoption processes of stakeholder groups identified in the earlier sections of the Community Benefits Plan described above. Specific examples of energy code-related activities in support of the Justice40 Initiative can be in the following resource: Opportunities for Equity-Focused Building Energy Code Activities. Any proposed benefits should conform to DOE’s eight Justice40 policy priorities identified below.</w:t>
      </w:r>
    </w:p>
    <w:p w14:paraId="264D59C5" w14:textId="77777777" w:rsidR="0066482E" w:rsidRPr="00405149" w:rsidRDefault="0066482E" w:rsidP="007B1BFA">
      <w:pPr>
        <w:ind w:left="720"/>
        <w:rPr>
          <w:i/>
          <w:iCs/>
          <w:color w:val="0070C0"/>
        </w:rPr>
      </w:pPr>
      <w:r w:rsidRPr="00405149">
        <w:rPr>
          <w:i/>
          <w:iCs/>
          <w:color w:val="0070C0"/>
        </w:rPr>
        <w:br/>
      </w:r>
    </w:p>
    <w:p w14:paraId="0079B29D" w14:textId="77777777" w:rsidR="0066482E" w:rsidRPr="00405149" w:rsidRDefault="0066482E" w:rsidP="007B1BFA">
      <w:pPr>
        <w:pStyle w:val="NormalWeb"/>
        <w:numPr>
          <w:ilvl w:val="0"/>
          <w:numId w:val="62"/>
        </w:numPr>
        <w:tabs>
          <w:tab w:val="clear" w:pos="720"/>
          <w:tab w:val="num" w:pos="1440"/>
        </w:tabs>
        <w:spacing w:before="0" w:beforeAutospacing="0" w:after="0" w:afterAutospacing="0"/>
        <w:ind w:left="1440"/>
        <w:textAlignment w:val="baseline"/>
        <w:rPr>
          <w:rFonts w:ascii="Arial" w:hAnsi="Arial" w:cs="Arial"/>
          <w:i/>
          <w:iCs/>
          <w:color w:val="0070C0"/>
          <w:sz w:val="22"/>
          <w:szCs w:val="22"/>
        </w:rPr>
      </w:pPr>
      <w:r w:rsidRPr="00405149">
        <w:rPr>
          <w:rFonts w:ascii="Arial" w:hAnsi="Arial" w:cs="Arial"/>
          <w:i/>
          <w:iCs/>
          <w:color w:val="0070C0"/>
        </w:rPr>
        <w:t>Benefits are measurable direct or indirect investments or positive project outcomes that achieve or contribute to the following in disadvantaged communities:</w:t>
      </w:r>
    </w:p>
    <w:p w14:paraId="57C5CE8E"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(1) a decrease in energy burden;</w:t>
      </w:r>
    </w:p>
    <w:p w14:paraId="5A920D27"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(2) an increase in housing quality and durability;</w:t>
      </w:r>
    </w:p>
    <w:p w14:paraId="300F883B"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(3) an increase in energy resilience;</w:t>
      </w:r>
    </w:p>
    <w:p w14:paraId="5EEA0AF6"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(4) a decrease in environmental exposure and burdens;</w:t>
      </w:r>
    </w:p>
    <w:p w14:paraId="53B35CCD"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(5) an increase in access to low-cost capital;</w:t>
      </w:r>
    </w:p>
    <w:p w14:paraId="22FC11B8"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(6) an increase in job creation, the clean energy job pipeline, and job training for individuals;</w:t>
      </w:r>
    </w:p>
    <w:p w14:paraId="3B40933D"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(7) increases in clean energy enterprise creation and contracting (e.g., minority-owned or disadvantaged business enterprises);</w:t>
      </w:r>
    </w:p>
    <w:p w14:paraId="375D6B5E" w14:textId="77777777" w:rsidR="0066482E" w:rsidRPr="00405149" w:rsidRDefault="0066482E" w:rsidP="007B1BFA">
      <w:pPr>
        <w:pStyle w:val="NormalWeb"/>
        <w:spacing w:before="0" w:beforeAutospacing="0" w:after="0" w:afterAutospacing="0"/>
        <w:ind w:left="2160"/>
        <w:rPr>
          <w:i/>
          <w:iCs/>
          <w:color w:val="0070C0"/>
        </w:rPr>
      </w:pPr>
      <w:r w:rsidRPr="00405149">
        <w:rPr>
          <w:rFonts w:ascii="Arial" w:hAnsi="Arial" w:cs="Arial"/>
          <w:i/>
          <w:iCs/>
          <w:color w:val="0070C0"/>
        </w:rPr>
        <w:t>(8) increases in energy democracy; and</w:t>
      </w:r>
    </w:p>
    <w:p w14:paraId="35C8B0E3" w14:textId="08CAD143" w:rsidR="005113E2" w:rsidRPr="00405149" w:rsidRDefault="0066482E" w:rsidP="00C06B0D">
      <w:pPr>
        <w:pStyle w:val="NormalWeb"/>
        <w:spacing w:before="0" w:beforeAutospacing="0" w:after="0" w:afterAutospacing="0"/>
        <w:ind w:left="2160"/>
        <w:rPr>
          <w:i/>
          <w:iCs/>
          <w:color w:val="0070C0"/>
        </w:rPr>
      </w:pPr>
      <w:r w:rsidRPr="00405149">
        <w:rPr>
          <w:rFonts w:ascii="Arial" w:hAnsi="Arial" w:cs="Arial"/>
          <w:i/>
          <w:iCs/>
          <w:color w:val="0070C0"/>
        </w:rPr>
        <w:t>(9) increased parity in clean energy technology access and adoption.</w:t>
      </w:r>
    </w:p>
    <w:sectPr w:rsidR="005113E2" w:rsidRPr="00405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2880" w14:textId="77777777" w:rsidR="00237004" w:rsidRDefault="00237004" w:rsidP="00AF41BA">
      <w:r>
        <w:separator/>
      </w:r>
    </w:p>
  </w:endnote>
  <w:endnote w:type="continuationSeparator" w:id="0">
    <w:p w14:paraId="7948C6BF" w14:textId="77777777" w:rsidR="00237004" w:rsidRDefault="00237004" w:rsidP="00AF41BA">
      <w:r>
        <w:continuationSeparator/>
      </w:r>
    </w:p>
  </w:endnote>
  <w:endnote w:type="continuationNotice" w:id="1">
    <w:p w14:paraId="567DFC65" w14:textId="77777777" w:rsidR="00237004" w:rsidRDefault="0023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0A3F" w14:textId="77777777" w:rsidR="00237004" w:rsidRDefault="00237004" w:rsidP="00AF41BA">
      <w:r>
        <w:separator/>
      </w:r>
    </w:p>
  </w:footnote>
  <w:footnote w:type="continuationSeparator" w:id="0">
    <w:p w14:paraId="02125556" w14:textId="77777777" w:rsidR="00237004" w:rsidRDefault="00237004" w:rsidP="00AF41BA">
      <w:r>
        <w:continuationSeparator/>
      </w:r>
    </w:p>
  </w:footnote>
  <w:footnote w:type="continuationNotice" w:id="1">
    <w:p w14:paraId="55870C60" w14:textId="77777777" w:rsidR="00237004" w:rsidRDefault="00237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F1E"/>
    <w:multiLevelType w:val="hybridMultilevel"/>
    <w:tmpl w:val="803E738A"/>
    <w:lvl w:ilvl="0" w:tplc="9F7A9DD6">
      <w:start w:val="1"/>
      <w:numFmt w:val="decimal"/>
      <w:lvlText w:val="%1."/>
      <w:lvlJc w:val="left"/>
      <w:pPr>
        <w:ind w:left="1080" w:hanging="360"/>
      </w:pPr>
      <w:rPr>
        <w:rFonts w:ascii="Calibri" w:eastAsia="Calibri" w:hAnsi="Calibri" w:cs="Arial"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603E9"/>
    <w:multiLevelType w:val="hybridMultilevel"/>
    <w:tmpl w:val="C1BE4AAE"/>
    <w:lvl w:ilvl="0" w:tplc="299C9CFA">
      <w:start w:val="2"/>
      <w:numFmt w:val="decimal"/>
      <w:lvlText w:val="%1."/>
      <w:lvlJc w:val="left"/>
      <w:pPr>
        <w:ind w:left="720" w:hanging="360"/>
      </w:pPr>
      <w:rPr>
        <w:rFonts w:ascii="Calibri" w:eastAsia="Calibri" w:hAnsi="Calibri" w:cs="Calibr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45DD"/>
    <w:multiLevelType w:val="hybridMultilevel"/>
    <w:tmpl w:val="FB3CF0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537BEF"/>
    <w:multiLevelType w:val="hybridMultilevel"/>
    <w:tmpl w:val="38602720"/>
    <w:lvl w:ilvl="0" w:tplc="84A2A1CC">
      <w:start w:val="1"/>
      <w:numFmt w:val="bullet"/>
      <w:lvlText w:val="·"/>
      <w:lvlJc w:val="left"/>
      <w:pPr>
        <w:ind w:left="720" w:hanging="360"/>
      </w:pPr>
      <w:rPr>
        <w:rFonts w:ascii="Symbol" w:hAnsi="Symbol" w:hint="default"/>
      </w:rPr>
    </w:lvl>
    <w:lvl w:ilvl="1" w:tplc="C114C7A2">
      <w:start w:val="1"/>
      <w:numFmt w:val="bullet"/>
      <w:lvlText w:val="o"/>
      <w:lvlJc w:val="left"/>
      <w:pPr>
        <w:ind w:left="1440" w:hanging="360"/>
      </w:pPr>
      <w:rPr>
        <w:rFonts w:ascii="Courier New" w:hAnsi="Courier New" w:hint="default"/>
      </w:rPr>
    </w:lvl>
    <w:lvl w:ilvl="2" w:tplc="19F8BE50">
      <w:start w:val="1"/>
      <w:numFmt w:val="bullet"/>
      <w:lvlText w:val=""/>
      <w:lvlJc w:val="left"/>
      <w:pPr>
        <w:ind w:left="2160" w:hanging="360"/>
      </w:pPr>
      <w:rPr>
        <w:rFonts w:ascii="Wingdings" w:hAnsi="Wingdings" w:hint="default"/>
      </w:rPr>
    </w:lvl>
    <w:lvl w:ilvl="3" w:tplc="8382B980">
      <w:start w:val="1"/>
      <w:numFmt w:val="bullet"/>
      <w:lvlText w:val=""/>
      <w:lvlJc w:val="left"/>
      <w:pPr>
        <w:ind w:left="2880" w:hanging="360"/>
      </w:pPr>
      <w:rPr>
        <w:rFonts w:ascii="Symbol" w:hAnsi="Symbol" w:hint="default"/>
      </w:rPr>
    </w:lvl>
    <w:lvl w:ilvl="4" w:tplc="D2CA336E">
      <w:start w:val="1"/>
      <w:numFmt w:val="bullet"/>
      <w:lvlText w:val="o"/>
      <w:lvlJc w:val="left"/>
      <w:pPr>
        <w:ind w:left="3600" w:hanging="360"/>
      </w:pPr>
      <w:rPr>
        <w:rFonts w:ascii="Courier New" w:hAnsi="Courier New" w:hint="default"/>
      </w:rPr>
    </w:lvl>
    <w:lvl w:ilvl="5" w:tplc="7A905C42">
      <w:start w:val="1"/>
      <w:numFmt w:val="bullet"/>
      <w:lvlText w:val=""/>
      <w:lvlJc w:val="left"/>
      <w:pPr>
        <w:ind w:left="4320" w:hanging="360"/>
      </w:pPr>
      <w:rPr>
        <w:rFonts w:ascii="Wingdings" w:hAnsi="Wingdings" w:hint="default"/>
      </w:rPr>
    </w:lvl>
    <w:lvl w:ilvl="6" w:tplc="E0BE64A0">
      <w:start w:val="1"/>
      <w:numFmt w:val="bullet"/>
      <w:lvlText w:val=""/>
      <w:lvlJc w:val="left"/>
      <w:pPr>
        <w:ind w:left="5040" w:hanging="360"/>
      </w:pPr>
      <w:rPr>
        <w:rFonts w:ascii="Symbol" w:hAnsi="Symbol" w:hint="default"/>
      </w:rPr>
    </w:lvl>
    <w:lvl w:ilvl="7" w:tplc="D1FEB580">
      <w:start w:val="1"/>
      <w:numFmt w:val="bullet"/>
      <w:lvlText w:val="o"/>
      <w:lvlJc w:val="left"/>
      <w:pPr>
        <w:ind w:left="5760" w:hanging="360"/>
      </w:pPr>
      <w:rPr>
        <w:rFonts w:ascii="Courier New" w:hAnsi="Courier New" w:hint="default"/>
      </w:rPr>
    </w:lvl>
    <w:lvl w:ilvl="8" w:tplc="7C264948">
      <w:start w:val="1"/>
      <w:numFmt w:val="bullet"/>
      <w:lvlText w:val=""/>
      <w:lvlJc w:val="left"/>
      <w:pPr>
        <w:ind w:left="6480" w:hanging="360"/>
      </w:pPr>
      <w:rPr>
        <w:rFonts w:ascii="Wingdings" w:hAnsi="Wingdings" w:hint="default"/>
      </w:rPr>
    </w:lvl>
  </w:abstractNum>
  <w:abstractNum w:abstractNumId="4" w15:restartNumberingAfterBreak="0">
    <w:nsid w:val="07365EF7"/>
    <w:multiLevelType w:val="hybridMultilevel"/>
    <w:tmpl w:val="45D0C318"/>
    <w:lvl w:ilvl="0" w:tplc="F7484DAA">
      <w:start w:val="1"/>
      <w:numFmt w:val="bullet"/>
      <w:lvlText w:val="·"/>
      <w:lvlJc w:val="left"/>
      <w:pPr>
        <w:ind w:left="720" w:hanging="360"/>
      </w:pPr>
      <w:rPr>
        <w:rFonts w:ascii="Symbol" w:hAnsi="Symbol" w:hint="default"/>
      </w:rPr>
    </w:lvl>
    <w:lvl w:ilvl="1" w:tplc="081435D4">
      <w:start w:val="1"/>
      <w:numFmt w:val="bullet"/>
      <w:lvlText w:val="o"/>
      <w:lvlJc w:val="left"/>
      <w:pPr>
        <w:ind w:left="1440" w:hanging="360"/>
      </w:pPr>
      <w:rPr>
        <w:rFonts w:ascii="Courier New" w:hAnsi="Courier New" w:hint="default"/>
      </w:rPr>
    </w:lvl>
    <w:lvl w:ilvl="2" w:tplc="92EE1FC6">
      <w:start w:val="1"/>
      <w:numFmt w:val="bullet"/>
      <w:lvlText w:val=""/>
      <w:lvlJc w:val="left"/>
      <w:pPr>
        <w:ind w:left="2160" w:hanging="360"/>
      </w:pPr>
      <w:rPr>
        <w:rFonts w:ascii="Wingdings" w:hAnsi="Wingdings" w:hint="default"/>
      </w:rPr>
    </w:lvl>
    <w:lvl w:ilvl="3" w:tplc="442A84A2">
      <w:start w:val="1"/>
      <w:numFmt w:val="bullet"/>
      <w:lvlText w:val=""/>
      <w:lvlJc w:val="left"/>
      <w:pPr>
        <w:ind w:left="2880" w:hanging="360"/>
      </w:pPr>
      <w:rPr>
        <w:rFonts w:ascii="Symbol" w:hAnsi="Symbol" w:hint="default"/>
      </w:rPr>
    </w:lvl>
    <w:lvl w:ilvl="4" w:tplc="A9942BCA">
      <w:start w:val="1"/>
      <w:numFmt w:val="bullet"/>
      <w:lvlText w:val="o"/>
      <w:lvlJc w:val="left"/>
      <w:pPr>
        <w:ind w:left="3600" w:hanging="360"/>
      </w:pPr>
      <w:rPr>
        <w:rFonts w:ascii="Courier New" w:hAnsi="Courier New" w:hint="default"/>
      </w:rPr>
    </w:lvl>
    <w:lvl w:ilvl="5" w:tplc="70ACD2A8">
      <w:start w:val="1"/>
      <w:numFmt w:val="bullet"/>
      <w:lvlText w:val=""/>
      <w:lvlJc w:val="left"/>
      <w:pPr>
        <w:ind w:left="4320" w:hanging="360"/>
      </w:pPr>
      <w:rPr>
        <w:rFonts w:ascii="Wingdings" w:hAnsi="Wingdings" w:hint="default"/>
      </w:rPr>
    </w:lvl>
    <w:lvl w:ilvl="6" w:tplc="FFAE4122">
      <w:start w:val="1"/>
      <w:numFmt w:val="bullet"/>
      <w:lvlText w:val=""/>
      <w:lvlJc w:val="left"/>
      <w:pPr>
        <w:ind w:left="5040" w:hanging="360"/>
      </w:pPr>
      <w:rPr>
        <w:rFonts w:ascii="Symbol" w:hAnsi="Symbol" w:hint="default"/>
      </w:rPr>
    </w:lvl>
    <w:lvl w:ilvl="7" w:tplc="3EF0D800">
      <w:start w:val="1"/>
      <w:numFmt w:val="bullet"/>
      <w:lvlText w:val="o"/>
      <w:lvlJc w:val="left"/>
      <w:pPr>
        <w:ind w:left="5760" w:hanging="360"/>
      </w:pPr>
      <w:rPr>
        <w:rFonts w:ascii="Courier New" w:hAnsi="Courier New" w:hint="default"/>
      </w:rPr>
    </w:lvl>
    <w:lvl w:ilvl="8" w:tplc="3844F2CC">
      <w:start w:val="1"/>
      <w:numFmt w:val="bullet"/>
      <w:lvlText w:val=""/>
      <w:lvlJc w:val="left"/>
      <w:pPr>
        <w:ind w:left="6480" w:hanging="360"/>
      </w:pPr>
      <w:rPr>
        <w:rFonts w:ascii="Wingdings" w:hAnsi="Wingdings" w:hint="default"/>
      </w:rPr>
    </w:lvl>
  </w:abstractNum>
  <w:abstractNum w:abstractNumId="5" w15:restartNumberingAfterBreak="0">
    <w:nsid w:val="074222E6"/>
    <w:multiLevelType w:val="hybridMultilevel"/>
    <w:tmpl w:val="57548AE8"/>
    <w:lvl w:ilvl="0" w:tplc="5296B01C">
      <w:start w:val="1"/>
      <w:numFmt w:val="decimal"/>
      <w:lvlText w:val="%1."/>
      <w:lvlJc w:val="left"/>
      <w:pPr>
        <w:ind w:left="1800" w:hanging="360"/>
      </w:pPr>
      <w:rPr>
        <w:i w:val="0"/>
        <w:iCs/>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1E62CF"/>
    <w:multiLevelType w:val="hybridMultilevel"/>
    <w:tmpl w:val="883CE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9C53FF"/>
    <w:multiLevelType w:val="multilevel"/>
    <w:tmpl w:val="44AC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49737"/>
    <w:multiLevelType w:val="hybridMultilevel"/>
    <w:tmpl w:val="0E44927C"/>
    <w:lvl w:ilvl="0" w:tplc="3876890C">
      <w:start w:val="1"/>
      <w:numFmt w:val="bullet"/>
      <w:lvlText w:val="·"/>
      <w:lvlJc w:val="left"/>
      <w:pPr>
        <w:ind w:left="720" w:hanging="360"/>
      </w:pPr>
      <w:rPr>
        <w:rFonts w:ascii="Symbol" w:hAnsi="Symbol" w:hint="default"/>
      </w:rPr>
    </w:lvl>
    <w:lvl w:ilvl="1" w:tplc="0E58913C">
      <w:start w:val="1"/>
      <w:numFmt w:val="bullet"/>
      <w:lvlText w:val="o"/>
      <w:lvlJc w:val="left"/>
      <w:pPr>
        <w:ind w:left="1440" w:hanging="360"/>
      </w:pPr>
      <w:rPr>
        <w:rFonts w:ascii="Courier New" w:hAnsi="Courier New" w:hint="default"/>
      </w:rPr>
    </w:lvl>
    <w:lvl w:ilvl="2" w:tplc="1EC0F508">
      <w:start w:val="1"/>
      <w:numFmt w:val="bullet"/>
      <w:lvlText w:val=""/>
      <w:lvlJc w:val="left"/>
      <w:pPr>
        <w:ind w:left="2160" w:hanging="360"/>
      </w:pPr>
      <w:rPr>
        <w:rFonts w:ascii="Wingdings" w:hAnsi="Wingdings" w:hint="default"/>
      </w:rPr>
    </w:lvl>
    <w:lvl w:ilvl="3" w:tplc="F808FBB4">
      <w:start w:val="1"/>
      <w:numFmt w:val="bullet"/>
      <w:lvlText w:val=""/>
      <w:lvlJc w:val="left"/>
      <w:pPr>
        <w:ind w:left="2880" w:hanging="360"/>
      </w:pPr>
      <w:rPr>
        <w:rFonts w:ascii="Symbol" w:hAnsi="Symbol" w:hint="default"/>
      </w:rPr>
    </w:lvl>
    <w:lvl w:ilvl="4" w:tplc="B39A9950">
      <w:start w:val="1"/>
      <w:numFmt w:val="bullet"/>
      <w:lvlText w:val="o"/>
      <w:lvlJc w:val="left"/>
      <w:pPr>
        <w:ind w:left="3600" w:hanging="360"/>
      </w:pPr>
      <w:rPr>
        <w:rFonts w:ascii="Courier New" w:hAnsi="Courier New" w:hint="default"/>
      </w:rPr>
    </w:lvl>
    <w:lvl w:ilvl="5" w:tplc="3AD09FEE">
      <w:start w:val="1"/>
      <w:numFmt w:val="bullet"/>
      <w:lvlText w:val=""/>
      <w:lvlJc w:val="left"/>
      <w:pPr>
        <w:ind w:left="4320" w:hanging="360"/>
      </w:pPr>
      <w:rPr>
        <w:rFonts w:ascii="Wingdings" w:hAnsi="Wingdings" w:hint="default"/>
      </w:rPr>
    </w:lvl>
    <w:lvl w:ilvl="6" w:tplc="0448A9C6">
      <w:start w:val="1"/>
      <w:numFmt w:val="bullet"/>
      <w:lvlText w:val=""/>
      <w:lvlJc w:val="left"/>
      <w:pPr>
        <w:ind w:left="5040" w:hanging="360"/>
      </w:pPr>
      <w:rPr>
        <w:rFonts w:ascii="Symbol" w:hAnsi="Symbol" w:hint="default"/>
      </w:rPr>
    </w:lvl>
    <w:lvl w:ilvl="7" w:tplc="90D268A4">
      <w:start w:val="1"/>
      <w:numFmt w:val="bullet"/>
      <w:lvlText w:val="o"/>
      <w:lvlJc w:val="left"/>
      <w:pPr>
        <w:ind w:left="5760" w:hanging="360"/>
      </w:pPr>
      <w:rPr>
        <w:rFonts w:ascii="Courier New" w:hAnsi="Courier New" w:hint="default"/>
      </w:rPr>
    </w:lvl>
    <w:lvl w:ilvl="8" w:tplc="B1441302">
      <w:start w:val="1"/>
      <w:numFmt w:val="bullet"/>
      <w:lvlText w:val=""/>
      <w:lvlJc w:val="left"/>
      <w:pPr>
        <w:ind w:left="6480" w:hanging="360"/>
      </w:pPr>
      <w:rPr>
        <w:rFonts w:ascii="Wingdings" w:hAnsi="Wingdings" w:hint="default"/>
      </w:rPr>
    </w:lvl>
  </w:abstractNum>
  <w:abstractNum w:abstractNumId="9" w15:restartNumberingAfterBreak="0">
    <w:nsid w:val="12EB0047"/>
    <w:multiLevelType w:val="hybridMultilevel"/>
    <w:tmpl w:val="0160236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44FD4C"/>
    <w:multiLevelType w:val="hybridMultilevel"/>
    <w:tmpl w:val="A2201C18"/>
    <w:lvl w:ilvl="0" w:tplc="4A24BE9E">
      <w:start w:val="1"/>
      <w:numFmt w:val="bullet"/>
      <w:lvlText w:val="·"/>
      <w:lvlJc w:val="left"/>
      <w:pPr>
        <w:ind w:left="720" w:hanging="360"/>
      </w:pPr>
      <w:rPr>
        <w:rFonts w:ascii="Symbol" w:hAnsi="Symbol" w:hint="default"/>
      </w:rPr>
    </w:lvl>
    <w:lvl w:ilvl="1" w:tplc="4844CBBA">
      <w:start w:val="1"/>
      <w:numFmt w:val="bullet"/>
      <w:lvlText w:val="o"/>
      <w:lvlJc w:val="left"/>
      <w:pPr>
        <w:ind w:left="1440" w:hanging="360"/>
      </w:pPr>
      <w:rPr>
        <w:rFonts w:ascii="Courier New" w:hAnsi="Courier New" w:hint="default"/>
      </w:rPr>
    </w:lvl>
    <w:lvl w:ilvl="2" w:tplc="5E4E68E4">
      <w:start w:val="1"/>
      <w:numFmt w:val="bullet"/>
      <w:lvlText w:val=""/>
      <w:lvlJc w:val="left"/>
      <w:pPr>
        <w:ind w:left="2160" w:hanging="360"/>
      </w:pPr>
      <w:rPr>
        <w:rFonts w:ascii="Wingdings" w:hAnsi="Wingdings" w:hint="default"/>
      </w:rPr>
    </w:lvl>
    <w:lvl w:ilvl="3" w:tplc="8C8C4226">
      <w:start w:val="1"/>
      <w:numFmt w:val="bullet"/>
      <w:lvlText w:val=""/>
      <w:lvlJc w:val="left"/>
      <w:pPr>
        <w:ind w:left="2880" w:hanging="360"/>
      </w:pPr>
      <w:rPr>
        <w:rFonts w:ascii="Symbol" w:hAnsi="Symbol" w:hint="default"/>
      </w:rPr>
    </w:lvl>
    <w:lvl w:ilvl="4" w:tplc="11DC7E28">
      <w:start w:val="1"/>
      <w:numFmt w:val="bullet"/>
      <w:lvlText w:val="o"/>
      <w:lvlJc w:val="left"/>
      <w:pPr>
        <w:ind w:left="3600" w:hanging="360"/>
      </w:pPr>
      <w:rPr>
        <w:rFonts w:ascii="Courier New" w:hAnsi="Courier New" w:hint="default"/>
      </w:rPr>
    </w:lvl>
    <w:lvl w:ilvl="5" w:tplc="371A4C5E">
      <w:start w:val="1"/>
      <w:numFmt w:val="bullet"/>
      <w:lvlText w:val=""/>
      <w:lvlJc w:val="left"/>
      <w:pPr>
        <w:ind w:left="4320" w:hanging="360"/>
      </w:pPr>
      <w:rPr>
        <w:rFonts w:ascii="Wingdings" w:hAnsi="Wingdings" w:hint="default"/>
      </w:rPr>
    </w:lvl>
    <w:lvl w:ilvl="6" w:tplc="3A982C60">
      <w:start w:val="1"/>
      <w:numFmt w:val="bullet"/>
      <w:lvlText w:val=""/>
      <w:lvlJc w:val="left"/>
      <w:pPr>
        <w:ind w:left="5040" w:hanging="360"/>
      </w:pPr>
      <w:rPr>
        <w:rFonts w:ascii="Symbol" w:hAnsi="Symbol" w:hint="default"/>
      </w:rPr>
    </w:lvl>
    <w:lvl w:ilvl="7" w:tplc="C28293CE">
      <w:start w:val="1"/>
      <w:numFmt w:val="bullet"/>
      <w:lvlText w:val="o"/>
      <w:lvlJc w:val="left"/>
      <w:pPr>
        <w:ind w:left="5760" w:hanging="360"/>
      </w:pPr>
      <w:rPr>
        <w:rFonts w:ascii="Courier New" w:hAnsi="Courier New" w:hint="default"/>
      </w:rPr>
    </w:lvl>
    <w:lvl w:ilvl="8" w:tplc="F1D40C7C">
      <w:start w:val="1"/>
      <w:numFmt w:val="bullet"/>
      <w:lvlText w:val=""/>
      <w:lvlJc w:val="left"/>
      <w:pPr>
        <w:ind w:left="6480" w:hanging="360"/>
      </w:pPr>
      <w:rPr>
        <w:rFonts w:ascii="Wingdings" w:hAnsi="Wingdings" w:hint="default"/>
      </w:rPr>
    </w:lvl>
  </w:abstractNum>
  <w:abstractNum w:abstractNumId="11" w15:restartNumberingAfterBreak="0">
    <w:nsid w:val="17E56047"/>
    <w:multiLevelType w:val="hybridMultilevel"/>
    <w:tmpl w:val="85DCB58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F52CB"/>
    <w:multiLevelType w:val="hybridMultilevel"/>
    <w:tmpl w:val="E3B676FE"/>
    <w:lvl w:ilvl="0" w:tplc="DA0A579E">
      <w:start w:val="1"/>
      <w:numFmt w:val="upperLetter"/>
      <w:lvlText w:val="%1)"/>
      <w:lvlJc w:val="left"/>
      <w:pPr>
        <w:ind w:left="1800" w:hanging="360"/>
      </w:pPr>
      <w:rPr>
        <w:rFonts w:ascii="Calibri" w:hAnsi="Calibri" w:hint="default"/>
      </w:rPr>
    </w:lvl>
    <w:lvl w:ilvl="1" w:tplc="224C3E0C">
      <w:start w:val="1"/>
      <w:numFmt w:val="lowerRoman"/>
      <w:lvlText w:val="%2."/>
      <w:lvlJc w:val="left"/>
      <w:pPr>
        <w:ind w:left="2160" w:hanging="360"/>
      </w:pPr>
      <w:rPr>
        <w:vertAlign w:val="baseline"/>
      </w:rPr>
    </w:lvl>
    <w:lvl w:ilvl="2" w:tplc="AB8A4E48">
      <w:start w:val="1"/>
      <w:numFmt w:val="lowerRoman"/>
      <w:lvlText w:val="%3)"/>
      <w:lvlJc w:val="left"/>
      <w:pPr>
        <w:ind w:left="2520" w:hanging="360"/>
      </w:pPr>
    </w:lvl>
    <w:lvl w:ilvl="3" w:tplc="95FA1C0C">
      <w:start w:val="1"/>
      <w:numFmt w:val="decimal"/>
      <w:lvlText w:val="(%4)"/>
      <w:lvlJc w:val="left"/>
      <w:pPr>
        <w:ind w:left="2880" w:hanging="360"/>
      </w:pPr>
    </w:lvl>
    <w:lvl w:ilvl="4" w:tplc="7C22C6CC">
      <w:start w:val="1"/>
      <w:numFmt w:val="lowerLetter"/>
      <w:lvlText w:val="(%5)"/>
      <w:lvlJc w:val="left"/>
      <w:pPr>
        <w:ind w:left="3240" w:hanging="360"/>
      </w:pPr>
    </w:lvl>
    <w:lvl w:ilvl="5" w:tplc="25D818A4">
      <w:start w:val="1"/>
      <w:numFmt w:val="lowerRoman"/>
      <w:lvlText w:val="(%6)"/>
      <w:lvlJc w:val="left"/>
      <w:pPr>
        <w:ind w:left="3600" w:hanging="360"/>
      </w:pPr>
    </w:lvl>
    <w:lvl w:ilvl="6" w:tplc="9998D8EA">
      <w:start w:val="1"/>
      <w:numFmt w:val="decimal"/>
      <w:lvlText w:val="%7."/>
      <w:lvlJc w:val="left"/>
      <w:pPr>
        <w:ind w:left="3960" w:hanging="360"/>
      </w:pPr>
    </w:lvl>
    <w:lvl w:ilvl="7" w:tplc="28D4C776">
      <w:start w:val="1"/>
      <w:numFmt w:val="lowerLetter"/>
      <w:lvlText w:val="%8."/>
      <w:lvlJc w:val="left"/>
      <w:pPr>
        <w:ind w:left="4320" w:hanging="360"/>
      </w:pPr>
    </w:lvl>
    <w:lvl w:ilvl="8" w:tplc="924CE846">
      <w:start w:val="1"/>
      <w:numFmt w:val="lowerRoman"/>
      <w:lvlText w:val="%9."/>
      <w:lvlJc w:val="left"/>
      <w:pPr>
        <w:ind w:left="4680" w:hanging="360"/>
      </w:pPr>
    </w:lvl>
  </w:abstractNum>
  <w:abstractNum w:abstractNumId="13" w15:restartNumberingAfterBreak="0">
    <w:nsid w:val="1B791E5C"/>
    <w:multiLevelType w:val="multilevel"/>
    <w:tmpl w:val="D61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40B94"/>
    <w:multiLevelType w:val="hybridMultilevel"/>
    <w:tmpl w:val="9A78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F2DD0"/>
    <w:multiLevelType w:val="hybridMultilevel"/>
    <w:tmpl w:val="D7242D02"/>
    <w:lvl w:ilvl="0" w:tplc="FFFFFFFF">
      <w:start w:val="1"/>
      <w:numFmt w:val="lowerLetter"/>
      <w:lvlText w:val="%1."/>
      <w:lvlJc w:val="left"/>
      <w:pPr>
        <w:ind w:left="1440" w:hanging="360"/>
      </w:pPr>
      <w:rPr>
        <w:i/>
        <w:iCs/>
        <w:color w:val="0070C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FBA656"/>
    <w:multiLevelType w:val="hybridMultilevel"/>
    <w:tmpl w:val="9F1C8CDE"/>
    <w:lvl w:ilvl="0" w:tplc="BBB0E1C2">
      <w:start w:val="1"/>
      <w:numFmt w:val="bullet"/>
      <w:lvlText w:val="·"/>
      <w:lvlJc w:val="left"/>
      <w:pPr>
        <w:ind w:left="720" w:hanging="360"/>
      </w:pPr>
      <w:rPr>
        <w:rFonts w:ascii="Symbol" w:hAnsi="Symbol" w:hint="default"/>
      </w:rPr>
    </w:lvl>
    <w:lvl w:ilvl="1" w:tplc="68BC78A2">
      <w:start w:val="1"/>
      <w:numFmt w:val="bullet"/>
      <w:lvlText w:val="o"/>
      <w:lvlJc w:val="left"/>
      <w:pPr>
        <w:ind w:left="1440" w:hanging="360"/>
      </w:pPr>
      <w:rPr>
        <w:rFonts w:ascii="Courier New" w:hAnsi="Courier New" w:hint="default"/>
      </w:rPr>
    </w:lvl>
    <w:lvl w:ilvl="2" w:tplc="59A4413E">
      <w:start w:val="1"/>
      <w:numFmt w:val="bullet"/>
      <w:lvlText w:val=""/>
      <w:lvlJc w:val="left"/>
      <w:pPr>
        <w:ind w:left="2160" w:hanging="360"/>
      </w:pPr>
      <w:rPr>
        <w:rFonts w:ascii="Wingdings" w:hAnsi="Wingdings" w:hint="default"/>
      </w:rPr>
    </w:lvl>
    <w:lvl w:ilvl="3" w:tplc="6B10DFFC">
      <w:start w:val="1"/>
      <w:numFmt w:val="bullet"/>
      <w:lvlText w:val=""/>
      <w:lvlJc w:val="left"/>
      <w:pPr>
        <w:ind w:left="2880" w:hanging="360"/>
      </w:pPr>
      <w:rPr>
        <w:rFonts w:ascii="Symbol" w:hAnsi="Symbol" w:hint="default"/>
      </w:rPr>
    </w:lvl>
    <w:lvl w:ilvl="4" w:tplc="54C43A3A">
      <w:start w:val="1"/>
      <w:numFmt w:val="bullet"/>
      <w:lvlText w:val="o"/>
      <w:lvlJc w:val="left"/>
      <w:pPr>
        <w:ind w:left="3600" w:hanging="360"/>
      </w:pPr>
      <w:rPr>
        <w:rFonts w:ascii="Courier New" w:hAnsi="Courier New" w:hint="default"/>
      </w:rPr>
    </w:lvl>
    <w:lvl w:ilvl="5" w:tplc="45A091AC">
      <w:start w:val="1"/>
      <w:numFmt w:val="bullet"/>
      <w:lvlText w:val=""/>
      <w:lvlJc w:val="left"/>
      <w:pPr>
        <w:ind w:left="4320" w:hanging="360"/>
      </w:pPr>
      <w:rPr>
        <w:rFonts w:ascii="Wingdings" w:hAnsi="Wingdings" w:hint="default"/>
      </w:rPr>
    </w:lvl>
    <w:lvl w:ilvl="6" w:tplc="103A025C">
      <w:start w:val="1"/>
      <w:numFmt w:val="bullet"/>
      <w:lvlText w:val=""/>
      <w:lvlJc w:val="left"/>
      <w:pPr>
        <w:ind w:left="5040" w:hanging="360"/>
      </w:pPr>
      <w:rPr>
        <w:rFonts w:ascii="Symbol" w:hAnsi="Symbol" w:hint="default"/>
      </w:rPr>
    </w:lvl>
    <w:lvl w:ilvl="7" w:tplc="ECEA747A">
      <w:start w:val="1"/>
      <w:numFmt w:val="bullet"/>
      <w:lvlText w:val="o"/>
      <w:lvlJc w:val="left"/>
      <w:pPr>
        <w:ind w:left="5760" w:hanging="360"/>
      </w:pPr>
      <w:rPr>
        <w:rFonts w:ascii="Courier New" w:hAnsi="Courier New" w:hint="default"/>
      </w:rPr>
    </w:lvl>
    <w:lvl w:ilvl="8" w:tplc="F6107550">
      <w:start w:val="1"/>
      <w:numFmt w:val="bullet"/>
      <w:lvlText w:val=""/>
      <w:lvlJc w:val="left"/>
      <w:pPr>
        <w:ind w:left="6480" w:hanging="360"/>
      </w:pPr>
      <w:rPr>
        <w:rFonts w:ascii="Wingdings" w:hAnsi="Wingdings" w:hint="default"/>
      </w:rPr>
    </w:lvl>
  </w:abstractNum>
  <w:abstractNum w:abstractNumId="17" w15:restartNumberingAfterBreak="0">
    <w:nsid w:val="21E87A86"/>
    <w:multiLevelType w:val="multilevel"/>
    <w:tmpl w:val="58C28B7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2461463"/>
    <w:multiLevelType w:val="multilevel"/>
    <w:tmpl w:val="61B6DC90"/>
    <w:lvl w:ilvl="0">
      <w:start w:val="1"/>
      <w:numFmt w:val="decimal"/>
      <w:lvlText w:val="%1."/>
      <w:lvlJc w:val="left"/>
      <w:pPr>
        <w:ind w:left="360" w:hanging="360"/>
      </w:pPr>
      <w:rPr>
        <w:rFonts w:hint="default"/>
      </w:rPr>
    </w:lvl>
    <w:lvl w:ilvl="1">
      <w:numFmt w:val="decimal"/>
      <w:isLgl/>
      <w:lvlText w:val="%1.%2"/>
      <w:lvlJc w:val="left"/>
      <w:pPr>
        <w:ind w:left="360" w:hanging="360"/>
      </w:pPr>
      <w:rPr>
        <w:rFonts w:ascii="Calibri" w:eastAsia="Calibri" w:hAnsi="Calibri" w:cs="Arial" w:hint="default"/>
        <w:b/>
        <w:sz w:val="28"/>
      </w:rPr>
    </w:lvl>
    <w:lvl w:ilvl="2">
      <w:start w:val="1"/>
      <w:numFmt w:val="decimal"/>
      <w:isLgl/>
      <w:lvlText w:val="%1.%2.%3"/>
      <w:lvlJc w:val="left"/>
      <w:pPr>
        <w:ind w:left="720" w:hanging="720"/>
      </w:pPr>
      <w:rPr>
        <w:rFonts w:ascii="Calibri" w:eastAsia="Calibri" w:hAnsi="Calibri" w:cs="Arial" w:hint="default"/>
        <w:b/>
        <w:sz w:val="28"/>
      </w:rPr>
    </w:lvl>
    <w:lvl w:ilvl="3">
      <w:start w:val="1"/>
      <w:numFmt w:val="decimal"/>
      <w:isLgl/>
      <w:lvlText w:val="%1.%2.%3.%4"/>
      <w:lvlJc w:val="left"/>
      <w:pPr>
        <w:ind w:left="720" w:hanging="720"/>
      </w:pPr>
      <w:rPr>
        <w:rFonts w:ascii="Calibri" w:eastAsia="Calibri" w:hAnsi="Calibri" w:cs="Arial" w:hint="default"/>
        <w:b/>
        <w:sz w:val="28"/>
      </w:rPr>
    </w:lvl>
    <w:lvl w:ilvl="4">
      <w:start w:val="1"/>
      <w:numFmt w:val="decimal"/>
      <w:isLgl/>
      <w:lvlText w:val="%1.%2.%3.%4.%5"/>
      <w:lvlJc w:val="left"/>
      <w:pPr>
        <w:ind w:left="1080" w:hanging="1080"/>
      </w:pPr>
      <w:rPr>
        <w:rFonts w:ascii="Calibri" w:eastAsia="Calibri" w:hAnsi="Calibri" w:cs="Arial" w:hint="default"/>
        <w:b/>
        <w:sz w:val="28"/>
      </w:rPr>
    </w:lvl>
    <w:lvl w:ilvl="5">
      <w:start w:val="1"/>
      <w:numFmt w:val="decimal"/>
      <w:isLgl/>
      <w:lvlText w:val="%1.%2.%3.%4.%5.%6"/>
      <w:lvlJc w:val="left"/>
      <w:pPr>
        <w:ind w:left="1080" w:hanging="1080"/>
      </w:pPr>
      <w:rPr>
        <w:rFonts w:ascii="Calibri" w:eastAsia="Calibri" w:hAnsi="Calibri" w:cs="Arial" w:hint="default"/>
        <w:b/>
        <w:sz w:val="28"/>
      </w:rPr>
    </w:lvl>
    <w:lvl w:ilvl="6">
      <w:start w:val="1"/>
      <w:numFmt w:val="decimal"/>
      <w:isLgl/>
      <w:lvlText w:val="%1.%2.%3.%4.%5.%6.%7"/>
      <w:lvlJc w:val="left"/>
      <w:pPr>
        <w:ind w:left="1440" w:hanging="1440"/>
      </w:pPr>
      <w:rPr>
        <w:rFonts w:ascii="Calibri" w:eastAsia="Calibri" w:hAnsi="Calibri" w:cs="Arial" w:hint="default"/>
        <w:b/>
        <w:sz w:val="28"/>
      </w:rPr>
    </w:lvl>
    <w:lvl w:ilvl="7">
      <w:start w:val="1"/>
      <w:numFmt w:val="decimal"/>
      <w:isLgl/>
      <w:lvlText w:val="%1.%2.%3.%4.%5.%6.%7.%8"/>
      <w:lvlJc w:val="left"/>
      <w:pPr>
        <w:ind w:left="1440" w:hanging="1440"/>
      </w:pPr>
      <w:rPr>
        <w:rFonts w:ascii="Calibri" w:eastAsia="Calibri" w:hAnsi="Calibri" w:cs="Arial" w:hint="default"/>
        <w:b/>
        <w:sz w:val="28"/>
      </w:rPr>
    </w:lvl>
    <w:lvl w:ilvl="8">
      <w:start w:val="1"/>
      <w:numFmt w:val="decimal"/>
      <w:isLgl/>
      <w:lvlText w:val="%1.%2.%3.%4.%5.%6.%7.%8.%9"/>
      <w:lvlJc w:val="left"/>
      <w:pPr>
        <w:ind w:left="1800" w:hanging="1800"/>
      </w:pPr>
      <w:rPr>
        <w:rFonts w:ascii="Calibri" w:eastAsia="Calibri" w:hAnsi="Calibri" w:cs="Arial" w:hint="default"/>
        <w:b/>
        <w:sz w:val="28"/>
      </w:rPr>
    </w:lvl>
  </w:abstractNum>
  <w:abstractNum w:abstractNumId="19" w15:restartNumberingAfterBreak="0">
    <w:nsid w:val="22D171E2"/>
    <w:multiLevelType w:val="hybridMultilevel"/>
    <w:tmpl w:val="9BE05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065440"/>
    <w:multiLevelType w:val="hybridMultilevel"/>
    <w:tmpl w:val="D7EC0F70"/>
    <w:lvl w:ilvl="0" w:tplc="DB3625E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03A2C"/>
    <w:multiLevelType w:val="multilevel"/>
    <w:tmpl w:val="C268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F8792F"/>
    <w:multiLevelType w:val="multilevel"/>
    <w:tmpl w:val="C8E0D52E"/>
    <w:lvl w:ilvl="0">
      <w:start w:val="3"/>
      <w:numFmt w:val="decimal"/>
      <w:lvlText w:val="%1.0"/>
      <w:lvlJc w:val="left"/>
      <w:pPr>
        <w:ind w:left="1080" w:hanging="360"/>
      </w:pPr>
      <w:rPr>
        <w:rFonts w:ascii="Calibri" w:eastAsia="Calibri" w:hAnsi="Calibri" w:cs="Arial" w:hint="default"/>
        <w:b/>
        <w:sz w:val="28"/>
      </w:rPr>
    </w:lvl>
    <w:lvl w:ilvl="1">
      <w:start w:val="1"/>
      <w:numFmt w:val="decimal"/>
      <w:lvlText w:val="%1.%2"/>
      <w:lvlJc w:val="left"/>
      <w:pPr>
        <w:ind w:left="1800" w:hanging="360"/>
      </w:pPr>
      <w:rPr>
        <w:rFonts w:ascii="Calibri" w:eastAsia="Calibri" w:hAnsi="Calibri" w:cs="Arial" w:hint="default"/>
        <w:b/>
        <w:sz w:val="28"/>
      </w:rPr>
    </w:lvl>
    <w:lvl w:ilvl="2">
      <w:start w:val="1"/>
      <w:numFmt w:val="decimal"/>
      <w:lvlText w:val="%1.%2.%3"/>
      <w:lvlJc w:val="left"/>
      <w:pPr>
        <w:ind w:left="2880" w:hanging="720"/>
      </w:pPr>
      <w:rPr>
        <w:rFonts w:ascii="Calibri" w:eastAsia="Calibri" w:hAnsi="Calibri" w:cs="Arial" w:hint="default"/>
        <w:b/>
        <w:sz w:val="28"/>
      </w:rPr>
    </w:lvl>
    <w:lvl w:ilvl="3">
      <w:start w:val="1"/>
      <w:numFmt w:val="decimal"/>
      <w:lvlText w:val="%1.%2.%3.%4"/>
      <w:lvlJc w:val="left"/>
      <w:pPr>
        <w:ind w:left="3600" w:hanging="720"/>
      </w:pPr>
      <w:rPr>
        <w:rFonts w:ascii="Calibri" w:eastAsia="Calibri" w:hAnsi="Calibri" w:cs="Arial" w:hint="default"/>
        <w:b/>
        <w:sz w:val="28"/>
      </w:rPr>
    </w:lvl>
    <w:lvl w:ilvl="4">
      <w:start w:val="1"/>
      <w:numFmt w:val="decimal"/>
      <w:lvlText w:val="%1.%2.%3.%4.%5"/>
      <w:lvlJc w:val="left"/>
      <w:pPr>
        <w:ind w:left="4680" w:hanging="1080"/>
      </w:pPr>
      <w:rPr>
        <w:rFonts w:ascii="Calibri" w:eastAsia="Calibri" w:hAnsi="Calibri" w:cs="Arial" w:hint="default"/>
        <w:b/>
        <w:sz w:val="28"/>
      </w:rPr>
    </w:lvl>
    <w:lvl w:ilvl="5">
      <w:start w:val="1"/>
      <w:numFmt w:val="decimal"/>
      <w:lvlText w:val="%1.%2.%3.%4.%5.%6"/>
      <w:lvlJc w:val="left"/>
      <w:pPr>
        <w:ind w:left="5400" w:hanging="1080"/>
      </w:pPr>
      <w:rPr>
        <w:rFonts w:ascii="Calibri" w:eastAsia="Calibri" w:hAnsi="Calibri" w:cs="Arial" w:hint="default"/>
        <w:b/>
        <w:sz w:val="28"/>
      </w:rPr>
    </w:lvl>
    <w:lvl w:ilvl="6">
      <w:start w:val="1"/>
      <w:numFmt w:val="decimal"/>
      <w:lvlText w:val="%1.%2.%3.%4.%5.%6.%7"/>
      <w:lvlJc w:val="left"/>
      <w:pPr>
        <w:ind w:left="6480" w:hanging="1440"/>
      </w:pPr>
      <w:rPr>
        <w:rFonts w:ascii="Calibri" w:eastAsia="Calibri" w:hAnsi="Calibri" w:cs="Arial" w:hint="default"/>
        <w:b/>
        <w:sz w:val="28"/>
      </w:rPr>
    </w:lvl>
    <w:lvl w:ilvl="7">
      <w:start w:val="1"/>
      <w:numFmt w:val="decimal"/>
      <w:lvlText w:val="%1.%2.%3.%4.%5.%6.%7.%8"/>
      <w:lvlJc w:val="left"/>
      <w:pPr>
        <w:ind w:left="7200" w:hanging="1440"/>
      </w:pPr>
      <w:rPr>
        <w:rFonts w:ascii="Calibri" w:eastAsia="Calibri" w:hAnsi="Calibri" w:cs="Arial" w:hint="default"/>
        <w:b/>
        <w:sz w:val="28"/>
      </w:rPr>
    </w:lvl>
    <w:lvl w:ilvl="8">
      <w:start w:val="1"/>
      <w:numFmt w:val="decimal"/>
      <w:lvlText w:val="%1.%2.%3.%4.%5.%6.%7.%8.%9"/>
      <w:lvlJc w:val="left"/>
      <w:pPr>
        <w:ind w:left="8280" w:hanging="1800"/>
      </w:pPr>
      <w:rPr>
        <w:rFonts w:ascii="Calibri" w:eastAsia="Calibri" w:hAnsi="Calibri" w:cs="Arial" w:hint="default"/>
        <w:b/>
        <w:sz w:val="28"/>
      </w:rPr>
    </w:lvl>
  </w:abstractNum>
  <w:abstractNum w:abstractNumId="23" w15:restartNumberingAfterBreak="0">
    <w:nsid w:val="261125F8"/>
    <w:multiLevelType w:val="hybridMultilevel"/>
    <w:tmpl w:val="AC282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653024A"/>
    <w:multiLevelType w:val="hybridMultilevel"/>
    <w:tmpl w:val="DE54E1C0"/>
    <w:lvl w:ilvl="0" w:tplc="3E8626C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747098"/>
    <w:multiLevelType w:val="hybridMultilevel"/>
    <w:tmpl w:val="A1BA0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7B7C45"/>
    <w:multiLevelType w:val="hybridMultilevel"/>
    <w:tmpl w:val="A6A0E062"/>
    <w:lvl w:ilvl="0" w:tplc="ECB0A3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AF95C5A"/>
    <w:multiLevelType w:val="hybridMultilevel"/>
    <w:tmpl w:val="4288D676"/>
    <w:lvl w:ilvl="0" w:tplc="2CA4FD44">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68058B"/>
    <w:multiLevelType w:val="multilevel"/>
    <w:tmpl w:val="BD0C2CE6"/>
    <w:lvl w:ilvl="0">
      <w:start w:val="2"/>
      <w:numFmt w:val="decimal"/>
      <w:lvlText w:val="%1.0"/>
      <w:lvlJc w:val="left"/>
      <w:pPr>
        <w:ind w:left="1800" w:hanging="360"/>
      </w:pPr>
      <w:rPr>
        <w:rFonts w:ascii="Calibri" w:eastAsia="Calibri" w:hAnsi="Calibri" w:cs="Calibri" w:hint="default"/>
        <w:b/>
        <w:sz w:val="28"/>
        <w:szCs w:val="28"/>
        <w:u w:val="none"/>
      </w:rPr>
    </w:lvl>
    <w:lvl w:ilvl="1">
      <w:start w:val="1"/>
      <w:numFmt w:val="decimal"/>
      <w:lvlText w:val="%1.%2"/>
      <w:lvlJc w:val="left"/>
      <w:pPr>
        <w:ind w:left="2520" w:hanging="360"/>
      </w:pPr>
      <w:rPr>
        <w:rFonts w:ascii="Calibri" w:eastAsia="Calibri" w:hAnsi="Calibri" w:cs="Calibri" w:hint="default"/>
        <w:b/>
        <w:u w:val="single"/>
      </w:rPr>
    </w:lvl>
    <w:lvl w:ilvl="2">
      <w:start w:val="1"/>
      <w:numFmt w:val="decimal"/>
      <w:lvlText w:val="%1.%2.%3"/>
      <w:lvlJc w:val="left"/>
      <w:pPr>
        <w:ind w:left="3600" w:hanging="720"/>
      </w:pPr>
      <w:rPr>
        <w:rFonts w:ascii="Calibri" w:eastAsia="Calibri" w:hAnsi="Calibri" w:cs="Calibri" w:hint="default"/>
        <w:b/>
        <w:u w:val="single"/>
      </w:rPr>
    </w:lvl>
    <w:lvl w:ilvl="3">
      <w:start w:val="1"/>
      <w:numFmt w:val="decimal"/>
      <w:lvlText w:val="%1.%2.%3.%4"/>
      <w:lvlJc w:val="left"/>
      <w:pPr>
        <w:ind w:left="4320" w:hanging="720"/>
      </w:pPr>
      <w:rPr>
        <w:rFonts w:ascii="Calibri" w:eastAsia="Calibri" w:hAnsi="Calibri" w:cs="Calibri" w:hint="default"/>
        <w:b/>
        <w:u w:val="single"/>
      </w:rPr>
    </w:lvl>
    <w:lvl w:ilvl="4">
      <w:start w:val="1"/>
      <w:numFmt w:val="decimal"/>
      <w:lvlText w:val="%1.%2.%3.%4.%5"/>
      <w:lvlJc w:val="left"/>
      <w:pPr>
        <w:ind w:left="5400" w:hanging="1080"/>
      </w:pPr>
      <w:rPr>
        <w:rFonts w:ascii="Calibri" w:eastAsia="Calibri" w:hAnsi="Calibri" w:cs="Calibri" w:hint="default"/>
        <w:b/>
        <w:u w:val="single"/>
      </w:rPr>
    </w:lvl>
    <w:lvl w:ilvl="5">
      <w:start w:val="1"/>
      <w:numFmt w:val="decimal"/>
      <w:lvlText w:val="%1.%2.%3.%4.%5.%6"/>
      <w:lvlJc w:val="left"/>
      <w:pPr>
        <w:ind w:left="6120" w:hanging="1080"/>
      </w:pPr>
      <w:rPr>
        <w:rFonts w:ascii="Calibri" w:eastAsia="Calibri" w:hAnsi="Calibri" w:cs="Calibri" w:hint="default"/>
        <w:b/>
        <w:u w:val="single"/>
      </w:rPr>
    </w:lvl>
    <w:lvl w:ilvl="6">
      <w:start w:val="1"/>
      <w:numFmt w:val="decimal"/>
      <w:lvlText w:val="%1.%2.%3.%4.%5.%6.%7"/>
      <w:lvlJc w:val="left"/>
      <w:pPr>
        <w:ind w:left="7200" w:hanging="1440"/>
      </w:pPr>
      <w:rPr>
        <w:rFonts w:ascii="Calibri" w:eastAsia="Calibri" w:hAnsi="Calibri" w:cs="Calibri" w:hint="default"/>
        <w:b/>
        <w:u w:val="single"/>
      </w:rPr>
    </w:lvl>
    <w:lvl w:ilvl="7">
      <w:start w:val="1"/>
      <w:numFmt w:val="decimal"/>
      <w:lvlText w:val="%1.%2.%3.%4.%5.%6.%7.%8"/>
      <w:lvlJc w:val="left"/>
      <w:pPr>
        <w:ind w:left="7920" w:hanging="1440"/>
      </w:pPr>
      <w:rPr>
        <w:rFonts w:ascii="Calibri" w:eastAsia="Calibri" w:hAnsi="Calibri" w:cs="Calibri" w:hint="default"/>
        <w:b/>
        <w:u w:val="single"/>
      </w:rPr>
    </w:lvl>
    <w:lvl w:ilvl="8">
      <w:start w:val="1"/>
      <w:numFmt w:val="decimal"/>
      <w:lvlText w:val="%1.%2.%3.%4.%5.%6.%7.%8.%9"/>
      <w:lvlJc w:val="left"/>
      <w:pPr>
        <w:ind w:left="9000" w:hanging="1800"/>
      </w:pPr>
      <w:rPr>
        <w:rFonts w:ascii="Calibri" w:eastAsia="Calibri" w:hAnsi="Calibri" w:cs="Calibri" w:hint="default"/>
        <w:b/>
        <w:u w:val="single"/>
      </w:rPr>
    </w:lvl>
  </w:abstractNum>
  <w:abstractNum w:abstractNumId="29" w15:restartNumberingAfterBreak="0">
    <w:nsid w:val="30DC195C"/>
    <w:multiLevelType w:val="hybridMultilevel"/>
    <w:tmpl w:val="A1BA0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1213C0"/>
    <w:multiLevelType w:val="multilevel"/>
    <w:tmpl w:val="A69A1642"/>
    <w:lvl w:ilvl="0">
      <w:start w:val="1"/>
      <w:numFmt w:val="decimal"/>
      <w:lvlText w:val="%1.0"/>
      <w:lvlJc w:val="left"/>
      <w:pPr>
        <w:ind w:left="2520" w:hanging="360"/>
      </w:pPr>
      <w:rPr>
        <w:rFonts w:ascii="Calibri" w:eastAsia="Calibri" w:hAnsi="Calibri" w:cs="Arial" w:hint="default"/>
        <w:b/>
        <w:sz w:val="28"/>
      </w:rPr>
    </w:lvl>
    <w:lvl w:ilvl="1">
      <w:start w:val="1"/>
      <w:numFmt w:val="decimal"/>
      <w:lvlText w:val="%1.%2"/>
      <w:lvlJc w:val="left"/>
      <w:pPr>
        <w:ind w:left="3240" w:hanging="360"/>
      </w:pPr>
      <w:rPr>
        <w:rFonts w:ascii="Calibri" w:eastAsia="Calibri" w:hAnsi="Calibri" w:cs="Arial" w:hint="default"/>
        <w:b/>
        <w:sz w:val="28"/>
      </w:rPr>
    </w:lvl>
    <w:lvl w:ilvl="2">
      <w:start w:val="1"/>
      <w:numFmt w:val="decimal"/>
      <w:lvlText w:val="%1.%2.%3"/>
      <w:lvlJc w:val="left"/>
      <w:pPr>
        <w:ind w:left="4320" w:hanging="720"/>
      </w:pPr>
      <w:rPr>
        <w:rFonts w:ascii="Calibri" w:eastAsia="Calibri" w:hAnsi="Calibri" w:cs="Arial" w:hint="default"/>
        <w:b/>
        <w:sz w:val="28"/>
      </w:rPr>
    </w:lvl>
    <w:lvl w:ilvl="3">
      <w:start w:val="1"/>
      <w:numFmt w:val="decimal"/>
      <w:lvlText w:val="%1.%2.%3.%4"/>
      <w:lvlJc w:val="left"/>
      <w:pPr>
        <w:ind w:left="5040" w:hanging="720"/>
      </w:pPr>
      <w:rPr>
        <w:rFonts w:ascii="Calibri" w:eastAsia="Calibri" w:hAnsi="Calibri" w:cs="Arial" w:hint="default"/>
        <w:b/>
        <w:sz w:val="28"/>
      </w:rPr>
    </w:lvl>
    <w:lvl w:ilvl="4">
      <w:start w:val="1"/>
      <w:numFmt w:val="decimal"/>
      <w:lvlText w:val="%1.%2.%3.%4.%5"/>
      <w:lvlJc w:val="left"/>
      <w:pPr>
        <w:ind w:left="6120" w:hanging="1080"/>
      </w:pPr>
      <w:rPr>
        <w:rFonts w:ascii="Calibri" w:eastAsia="Calibri" w:hAnsi="Calibri" w:cs="Arial" w:hint="default"/>
        <w:b/>
        <w:sz w:val="28"/>
      </w:rPr>
    </w:lvl>
    <w:lvl w:ilvl="5">
      <w:start w:val="1"/>
      <w:numFmt w:val="decimal"/>
      <w:lvlText w:val="%1.%2.%3.%4.%5.%6"/>
      <w:lvlJc w:val="left"/>
      <w:pPr>
        <w:ind w:left="6840" w:hanging="1080"/>
      </w:pPr>
      <w:rPr>
        <w:rFonts w:ascii="Calibri" w:eastAsia="Calibri" w:hAnsi="Calibri" w:cs="Arial" w:hint="default"/>
        <w:b/>
        <w:sz w:val="28"/>
      </w:rPr>
    </w:lvl>
    <w:lvl w:ilvl="6">
      <w:start w:val="1"/>
      <w:numFmt w:val="decimal"/>
      <w:lvlText w:val="%1.%2.%3.%4.%5.%6.%7"/>
      <w:lvlJc w:val="left"/>
      <w:pPr>
        <w:ind w:left="7920" w:hanging="1440"/>
      </w:pPr>
      <w:rPr>
        <w:rFonts w:ascii="Calibri" w:eastAsia="Calibri" w:hAnsi="Calibri" w:cs="Arial" w:hint="default"/>
        <w:b/>
        <w:sz w:val="28"/>
      </w:rPr>
    </w:lvl>
    <w:lvl w:ilvl="7">
      <w:start w:val="1"/>
      <w:numFmt w:val="decimal"/>
      <w:lvlText w:val="%1.%2.%3.%4.%5.%6.%7.%8"/>
      <w:lvlJc w:val="left"/>
      <w:pPr>
        <w:ind w:left="8640" w:hanging="1440"/>
      </w:pPr>
      <w:rPr>
        <w:rFonts w:ascii="Calibri" w:eastAsia="Calibri" w:hAnsi="Calibri" w:cs="Arial" w:hint="default"/>
        <w:b/>
        <w:sz w:val="28"/>
      </w:rPr>
    </w:lvl>
    <w:lvl w:ilvl="8">
      <w:start w:val="1"/>
      <w:numFmt w:val="decimal"/>
      <w:lvlText w:val="%1.%2.%3.%4.%5.%6.%7.%8.%9"/>
      <w:lvlJc w:val="left"/>
      <w:pPr>
        <w:ind w:left="9720" w:hanging="1800"/>
      </w:pPr>
      <w:rPr>
        <w:rFonts w:ascii="Calibri" w:eastAsia="Calibri" w:hAnsi="Calibri" w:cs="Arial" w:hint="default"/>
        <w:b/>
        <w:sz w:val="28"/>
      </w:rPr>
    </w:lvl>
  </w:abstractNum>
  <w:abstractNum w:abstractNumId="31" w15:restartNumberingAfterBreak="0">
    <w:nsid w:val="350AADD9"/>
    <w:multiLevelType w:val="hybridMultilevel"/>
    <w:tmpl w:val="374A7286"/>
    <w:lvl w:ilvl="0" w:tplc="FBD8178E">
      <w:start w:val="1"/>
      <w:numFmt w:val="bullet"/>
      <w:lvlText w:val="·"/>
      <w:lvlJc w:val="left"/>
      <w:pPr>
        <w:ind w:left="720" w:hanging="360"/>
      </w:pPr>
      <w:rPr>
        <w:rFonts w:ascii="Symbol" w:hAnsi="Symbol" w:hint="default"/>
      </w:rPr>
    </w:lvl>
    <w:lvl w:ilvl="1" w:tplc="F13E7F9A">
      <w:start w:val="1"/>
      <w:numFmt w:val="bullet"/>
      <w:lvlText w:val="o"/>
      <w:lvlJc w:val="left"/>
      <w:pPr>
        <w:ind w:left="1440" w:hanging="360"/>
      </w:pPr>
      <w:rPr>
        <w:rFonts w:ascii="Courier New" w:hAnsi="Courier New" w:hint="default"/>
      </w:rPr>
    </w:lvl>
    <w:lvl w:ilvl="2" w:tplc="CC988FB6">
      <w:start w:val="1"/>
      <w:numFmt w:val="bullet"/>
      <w:lvlText w:val=""/>
      <w:lvlJc w:val="left"/>
      <w:pPr>
        <w:ind w:left="2160" w:hanging="360"/>
      </w:pPr>
      <w:rPr>
        <w:rFonts w:ascii="Wingdings" w:hAnsi="Wingdings" w:hint="default"/>
      </w:rPr>
    </w:lvl>
    <w:lvl w:ilvl="3" w:tplc="E458A32A">
      <w:start w:val="1"/>
      <w:numFmt w:val="bullet"/>
      <w:lvlText w:val=""/>
      <w:lvlJc w:val="left"/>
      <w:pPr>
        <w:ind w:left="2880" w:hanging="360"/>
      </w:pPr>
      <w:rPr>
        <w:rFonts w:ascii="Symbol" w:hAnsi="Symbol" w:hint="default"/>
      </w:rPr>
    </w:lvl>
    <w:lvl w:ilvl="4" w:tplc="21FC451C">
      <w:start w:val="1"/>
      <w:numFmt w:val="bullet"/>
      <w:lvlText w:val="o"/>
      <w:lvlJc w:val="left"/>
      <w:pPr>
        <w:ind w:left="3600" w:hanging="360"/>
      </w:pPr>
      <w:rPr>
        <w:rFonts w:ascii="Courier New" w:hAnsi="Courier New" w:hint="default"/>
      </w:rPr>
    </w:lvl>
    <w:lvl w:ilvl="5" w:tplc="9746F950">
      <w:start w:val="1"/>
      <w:numFmt w:val="bullet"/>
      <w:lvlText w:val=""/>
      <w:lvlJc w:val="left"/>
      <w:pPr>
        <w:ind w:left="4320" w:hanging="360"/>
      </w:pPr>
      <w:rPr>
        <w:rFonts w:ascii="Wingdings" w:hAnsi="Wingdings" w:hint="default"/>
      </w:rPr>
    </w:lvl>
    <w:lvl w:ilvl="6" w:tplc="FF84F6E0">
      <w:start w:val="1"/>
      <w:numFmt w:val="bullet"/>
      <w:lvlText w:val=""/>
      <w:lvlJc w:val="left"/>
      <w:pPr>
        <w:ind w:left="5040" w:hanging="360"/>
      </w:pPr>
      <w:rPr>
        <w:rFonts w:ascii="Symbol" w:hAnsi="Symbol" w:hint="default"/>
      </w:rPr>
    </w:lvl>
    <w:lvl w:ilvl="7" w:tplc="B1C69A50">
      <w:start w:val="1"/>
      <w:numFmt w:val="bullet"/>
      <w:lvlText w:val="o"/>
      <w:lvlJc w:val="left"/>
      <w:pPr>
        <w:ind w:left="5760" w:hanging="360"/>
      </w:pPr>
      <w:rPr>
        <w:rFonts w:ascii="Courier New" w:hAnsi="Courier New" w:hint="default"/>
      </w:rPr>
    </w:lvl>
    <w:lvl w:ilvl="8" w:tplc="870A10C8">
      <w:start w:val="1"/>
      <w:numFmt w:val="bullet"/>
      <w:lvlText w:val=""/>
      <w:lvlJc w:val="left"/>
      <w:pPr>
        <w:ind w:left="6480" w:hanging="360"/>
      </w:pPr>
      <w:rPr>
        <w:rFonts w:ascii="Wingdings" w:hAnsi="Wingdings" w:hint="default"/>
      </w:rPr>
    </w:lvl>
  </w:abstractNum>
  <w:abstractNum w:abstractNumId="32" w15:restartNumberingAfterBreak="0">
    <w:nsid w:val="35D5E830"/>
    <w:multiLevelType w:val="hybridMultilevel"/>
    <w:tmpl w:val="83DACB9E"/>
    <w:lvl w:ilvl="0" w:tplc="E98A1162">
      <w:start w:val="1"/>
      <w:numFmt w:val="bullet"/>
      <w:lvlText w:val=""/>
      <w:lvlJc w:val="left"/>
      <w:pPr>
        <w:ind w:left="2160" w:hanging="360"/>
      </w:pPr>
      <w:rPr>
        <w:rFonts w:ascii="Symbol" w:hAnsi="Symbol" w:hint="default"/>
      </w:rPr>
    </w:lvl>
    <w:lvl w:ilvl="1" w:tplc="2206A42A">
      <w:start w:val="1"/>
      <w:numFmt w:val="bullet"/>
      <w:lvlText w:val="o"/>
      <w:lvlJc w:val="left"/>
      <w:pPr>
        <w:ind w:left="1440" w:hanging="360"/>
      </w:pPr>
      <w:rPr>
        <w:rFonts w:ascii="Courier New" w:hAnsi="Courier New" w:hint="default"/>
      </w:rPr>
    </w:lvl>
    <w:lvl w:ilvl="2" w:tplc="47841C9A">
      <w:start w:val="1"/>
      <w:numFmt w:val="bullet"/>
      <w:lvlText w:val=""/>
      <w:lvlJc w:val="left"/>
      <w:pPr>
        <w:ind w:left="2160" w:hanging="360"/>
      </w:pPr>
      <w:rPr>
        <w:rFonts w:ascii="Wingdings" w:hAnsi="Wingdings" w:hint="default"/>
      </w:rPr>
    </w:lvl>
    <w:lvl w:ilvl="3" w:tplc="9064EA16">
      <w:start w:val="1"/>
      <w:numFmt w:val="bullet"/>
      <w:lvlText w:val=""/>
      <w:lvlJc w:val="left"/>
      <w:pPr>
        <w:ind w:left="2880" w:hanging="360"/>
      </w:pPr>
      <w:rPr>
        <w:rFonts w:ascii="Symbol" w:hAnsi="Symbol" w:hint="default"/>
      </w:rPr>
    </w:lvl>
    <w:lvl w:ilvl="4" w:tplc="F53A5668">
      <w:start w:val="1"/>
      <w:numFmt w:val="bullet"/>
      <w:lvlText w:val="o"/>
      <w:lvlJc w:val="left"/>
      <w:pPr>
        <w:ind w:left="3600" w:hanging="360"/>
      </w:pPr>
      <w:rPr>
        <w:rFonts w:ascii="Courier New" w:hAnsi="Courier New" w:hint="default"/>
      </w:rPr>
    </w:lvl>
    <w:lvl w:ilvl="5" w:tplc="563A5356">
      <w:start w:val="1"/>
      <w:numFmt w:val="bullet"/>
      <w:lvlText w:val=""/>
      <w:lvlJc w:val="left"/>
      <w:pPr>
        <w:ind w:left="4320" w:hanging="360"/>
      </w:pPr>
      <w:rPr>
        <w:rFonts w:ascii="Wingdings" w:hAnsi="Wingdings" w:hint="default"/>
      </w:rPr>
    </w:lvl>
    <w:lvl w:ilvl="6" w:tplc="986AB832">
      <w:start w:val="1"/>
      <w:numFmt w:val="bullet"/>
      <w:lvlText w:val=""/>
      <w:lvlJc w:val="left"/>
      <w:pPr>
        <w:ind w:left="5040" w:hanging="360"/>
      </w:pPr>
      <w:rPr>
        <w:rFonts w:ascii="Symbol" w:hAnsi="Symbol" w:hint="default"/>
      </w:rPr>
    </w:lvl>
    <w:lvl w:ilvl="7" w:tplc="D0561B3C">
      <w:start w:val="1"/>
      <w:numFmt w:val="bullet"/>
      <w:lvlText w:val="o"/>
      <w:lvlJc w:val="left"/>
      <w:pPr>
        <w:ind w:left="5760" w:hanging="360"/>
      </w:pPr>
      <w:rPr>
        <w:rFonts w:ascii="Courier New" w:hAnsi="Courier New" w:hint="default"/>
      </w:rPr>
    </w:lvl>
    <w:lvl w:ilvl="8" w:tplc="4C0E1408">
      <w:start w:val="1"/>
      <w:numFmt w:val="bullet"/>
      <w:lvlText w:val=""/>
      <w:lvlJc w:val="left"/>
      <w:pPr>
        <w:ind w:left="6480" w:hanging="360"/>
      </w:pPr>
      <w:rPr>
        <w:rFonts w:ascii="Wingdings" w:hAnsi="Wingdings" w:hint="default"/>
      </w:rPr>
    </w:lvl>
  </w:abstractNum>
  <w:abstractNum w:abstractNumId="33" w15:restartNumberingAfterBreak="0">
    <w:nsid w:val="386F3473"/>
    <w:multiLevelType w:val="hybridMultilevel"/>
    <w:tmpl w:val="0DA4C33E"/>
    <w:lvl w:ilvl="0" w:tplc="846471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67ACA"/>
    <w:multiLevelType w:val="hybridMultilevel"/>
    <w:tmpl w:val="F0F22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EAA532A"/>
    <w:multiLevelType w:val="hybridMultilevel"/>
    <w:tmpl w:val="7E20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7163E7"/>
    <w:multiLevelType w:val="multilevel"/>
    <w:tmpl w:val="BD90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CA578B"/>
    <w:multiLevelType w:val="hybridMultilevel"/>
    <w:tmpl w:val="8B8CF1A4"/>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1092C2D"/>
    <w:multiLevelType w:val="hybridMultilevel"/>
    <w:tmpl w:val="DF02F2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AE2614"/>
    <w:multiLevelType w:val="hybridMultilevel"/>
    <w:tmpl w:val="A1BA0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737FEE"/>
    <w:multiLevelType w:val="hybridMultilevel"/>
    <w:tmpl w:val="E0D4A944"/>
    <w:lvl w:ilvl="0" w:tplc="2CA4FD44">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4D72D5"/>
    <w:multiLevelType w:val="hybridMultilevel"/>
    <w:tmpl w:val="332ED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993454C"/>
    <w:multiLevelType w:val="hybridMultilevel"/>
    <w:tmpl w:val="6D5A8F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15B50DD"/>
    <w:multiLevelType w:val="hybridMultilevel"/>
    <w:tmpl w:val="E1F0770E"/>
    <w:lvl w:ilvl="0" w:tplc="43B03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65287B"/>
    <w:multiLevelType w:val="hybridMultilevel"/>
    <w:tmpl w:val="4E16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4A0BFC"/>
    <w:multiLevelType w:val="hybridMultilevel"/>
    <w:tmpl w:val="E4923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EE9D8C"/>
    <w:multiLevelType w:val="hybridMultilevel"/>
    <w:tmpl w:val="B7C22C80"/>
    <w:lvl w:ilvl="0" w:tplc="73AE754E">
      <w:start w:val="1"/>
      <w:numFmt w:val="bullet"/>
      <w:lvlText w:val="·"/>
      <w:lvlJc w:val="left"/>
      <w:pPr>
        <w:ind w:left="720" w:hanging="360"/>
      </w:pPr>
      <w:rPr>
        <w:rFonts w:ascii="Symbol" w:hAnsi="Symbol" w:hint="default"/>
      </w:rPr>
    </w:lvl>
    <w:lvl w:ilvl="1" w:tplc="CDE0A956">
      <w:start w:val="1"/>
      <w:numFmt w:val="bullet"/>
      <w:lvlText w:val="o"/>
      <w:lvlJc w:val="left"/>
      <w:pPr>
        <w:ind w:left="1440" w:hanging="360"/>
      </w:pPr>
      <w:rPr>
        <w:rFonts w:ascii="Courier New" w:hAnsi="Courier New" w:hint="default"/>
      </w:rPr>
    </w:lvl>
    <w:lvl w:ilvl="2" w:tplc="FB42A87C">
      <w:start w:val="1"/>
      <w:numFmt w:val="bullet"/>
      <w:lvlText w:val=""/>
      <w:lvlJc w:val="left"/>
      <w:pPr>
        <w:ind w:left="2160" w:hanging="360"/>
      </w:pPr>
      <w:rPr>
        <w:rFonts w:ascii="Wingdings" w:hAnsi="Wingdings" w:hint="default"/>
      </w:rPr>
    </w:lvl>
    <w:lvl w:ilvl="3" w:tplc="1862D376">
      <w:start w:val="1"/>
      <w:numFmt w:val="bullet"/>
      <w:lvlText w:val=""/>
      <w:lvlJc w:val="left"/>
      <w:pPr>
        <w:ind w:left="2880" w:hanging="360"/>
      </w:pPr>
      <w:rPr>
        <w:rFonts w:ascii="Symbol" w:hAnsi="Symbol" w:hint="default"/>
      </w:rPr>
    </w:lvl>
    <w:lvl w:ilvl="4" w:tplc="093E0686">
      <w:start w:val="1"/>
      <w:numFmt w:val="bullet"/>
      <w:lvlText w:val="o"/>
      <w:lvlJc w:val="left"/>
      <w:pPr>
        <w:ind w:left="3600" w:hanging="360"/>
      </w:pPr>
      <w:rPr>
        <w:rFonts w:ascii="Courier New" w:hAnsi="Courier New" w:hint="default"/>
      </w:rPr>
    </w:lvl>
    <w:lvl w:ilvl="5" w:tplc="A45AA022">
      <w:start w:val="1"/>
      <w:numFmt w:val="bullet"/>
      <w:lvlText w:val=""/>
      <w:lvlJc w:val="left"/>
      <w:pPr>
        <w:ind w:left="4320" w:hanging="360"/>
      </w:pPr>
      <w:rPr>
        <w:rFonts w:ascii="Wingdings" w:hAnsi="Wingdings" w:hint="default"/>
      </w:rPr>
    </w:lvl>
    <w:lvl w:ilvl="6" w:tplc="CC9AAF2E">
      <w:start w:val="1"/>
      <w:numFmt w:val="bullet"/>
      <w:lvlText w:val=""/>
      <w:lvlJc w:val="left"/>
      <w:pPr>
        <w:ind w:left="5040" w:hanging="360"/>
      </w:pPr>
      <w:rPr>
        <w:rFonts w:ascii="Symbol" w:hAnsi="Symbol" w:hint="default"/>
      </w:rPr>
    </w:lvl>
    <w:lvl w:ilvl="7" w:tplc="F0CAFD1A">
      <w:start w:val="1"/>
      <w:numFmt w:val="bullet"/>
      <w:lvlText w:val="o"/>
      <w:lvlJc w:val="left"/>
      <w:pPr>
        <w:ind w:left="5760" w:hanging="360"/>
      </w:pPr>
      <w:rPr>
        <w:rFonts w:ascii="Courier New" w:hAnsi="Courier New" w:hint="default"/>
      </w:rPr>
    </w:lvl>
    <w:lvl w:ilvl="8" w:tplc="7350656E">
      <w:start w:val="1"/>
      <w:numFmt w:val="bullet"/>
      <w:lvlText w:val=""/>
      <w:lvlJc w:val="left"/>
      <w:pPr>
        <w:ind w:left="6480" w:hanging="360"/>
      </w:pPr>
      <w:rPr>
        <w:rFonts w:ascii="Wingdings" w:hAnsi="Wingdings" w:hint="default"/>
      </w:rPr>
    </w:lvl>
  </w:abstractNum>
  <w:abstractNum w:abstractNumId="47" w15:restartNumberingAfterBreak="0">
    <w:nsid w:val="56B65A23"/>
    <w:multiLevelType w:val="hybridMultilevel"/>
    <w:tmpl w:val="66C03FF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43543B"/>
    <w:multiLevelType w:val="hybridMultilevel"/>
    <w:tmpl w:val="423EDAAA"/>
    <w:lvl w:ilvl="0" w:tplc="33DCDF62">
      <w:start w:val="1"/>
      <w:numFmt w:val="decimal"/>
      <w:lvlText w:val="%1."/>
      <w:lvlJc w:val="left"/>
      <w:pPr>
        <w:ind w:left="720" w:hanging="360"/>
      </w:pPr>
      <w:rPr>
        <w:rFonts w:ascii="Calibri" w:eastAsia="Calibri" w:hAnsi="Calibri"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E5FD39"/>
    <w:multiLevelType w:val="hybridMultilevel"/>
    <w:tmpl w:val="3DF0AB10"/>
    <w:lvl w:ilvl="0" w:tplc="FDBEFE7A">
      <w:start w:val="1"/>
      <w:numFmt w:val="bullet"/>
      <w:lvlText w:val="·"/>
      <w:lvlJc w:val="left"/>
      <w:pPr>
        <w:ind w:left="720" w:hanging="360"/>
      </w:pPr>
      <w:rPr>
        <w:rFonts w:ascii="Symbol" w:hAnsi="Symbol" w:hint="default"/>
      </w:rPr>
    </w:lvl>
    <w:lvl w:ilvl="1" w:tplc="4C501F10">
      <w:start w:val="1"/>
      <w:numFmt w:val="bullet"/>
      <w:lvlText w:val="o"/>
      <w:lvlJc w:val="left"/>
      <w:pPr>
        <w:ind w:left="1440" w:hanging="360"/>
      </w:pPr>
      <w:rPr>
        <w:rFonts w:ascii="Courier New" w:hAnsi="Courier New" w:hint="default"/>
      </w:rPr>
    </w:lvl>
    <w:lvl w:ilvl="2" w:tplc="338CEE08">
      <w:start w:val="1"/>
      <w:numFmt w:val="bullet"/>
      <w:lvlText w:val=""/>
      <w:lvlJc w:val="left"/>
      <w:pPr>
        <w:ind w:left="2160" w:hanging="360"/>
      </w:pPr>
      <w:rPr>
        <w:rFonts w:ascii="Wingdings" w:hAnsi="Wingdings" w:hint="default"/>
      </w:rPr>
    </w:lvl>
    <w:lvl w:ilvl="3" w:tplc="30A6B93E">
      <w:start w:val="1"/>
      <w:numFmt w:val="bullet"/>
      <w:lvlText w:val=""/>
      <w:lvlJc w:val="left"/>
      <w:pPr>
        <w:ind w:left="2880" w:hanging="360"/>
      </w:pPr>
      <w:rPr>
        <w:rFonts w:ascii="Symbol" w:hAnsi="Symbol" w:hint="default"/>
      </w:rPr>
    </w:lvl>
    <w:lvl w:ilvl="4" w:tplc="FE04A9D4">
      <w:start w:val="1"/>
      <w:numFmt w:val="bullet"/>
      <w:lvlText w:val="o"/>
      <w:lvlJc w:val="left"/>
      <w:pPr>
        <w:ind w:left="3600" w:hanging="360"/>
      </w:pPr>
      <w:rPr>
        <w:rFonts w:ascii="Courier New" w:hAnsi="Courier New" w:hint="default"/>
      </w:rPr>
    </w:lvl>
    <w:lvl w:ilvl="5" w:tplc="9FC4B970">
      <w:start w:val="1"/>
      <w:numFmt w:val="bullet"/>
      <w:lvlText w:val=""/>
      <w:lvlJc w:val="left"/>
      <w:pPr>
        <w:ind w:left="4320" w:hanging="360"/>
      </w:pPr>
      <w:rPr>
        <w:rFonts w:ascii="Wingdings" w:hAnsi="Wingdings" w:hint="default"/>
      </w:rPr>
    </w:lvl>
    <w:lvl w:ilvl="6" w:tplc="80085A00">
      <w:start w:val="1"/>
      <w:numFmt w:val="bullet"/>
      <w:lvlText w:val=""/>
      <w:lvlJc w:val="left"/>
      <w:pPr>
        <w:ind w:left="5040" w:hanging="360"/>
      </w:pPr>
      <w:rPr>
        <w:rFonts w:ascii="Symbol" w:hAnsi="Symbol" w:hint="default"/>
      </w:rPr>
    </w:lvl>
    <w:lvl w:ilvl="7" w:tplc="3B2A074E">
      <w:start w:val="1"/>
      <w:numFmt w:val="bullet"/>
      <w:lvlText w:val="o"/>
      <w:lvlJc w:val="left"/>
      <w:pPr>
        <w:ind w:left="5760" w:hanging="360"/>
      </w:pPr>
      <w:rPr>
        <w:rFonts w:ascii="Courier New" w:hAnsi="Courier New" w:hint="default"/>
      </w:rPr>
    </w:lvl>
    <w:lvl w:ilvl="8" w:tplc="7662F3E6">
      <w:start w:val="1"/>
      <w:numFmt w:val="bullet"/>
      <w:lvlText w:val=""/>
      <w:lvlJc w:val="left"/>
      <w:pPr>
        <w:ind w:left="6480" w:hanging="360"/>
      </w:pPr>
      <w:rPr>
        <w:rFonts w:ascii="Wingdings" w:hAnsi="Wingdings" w:hint="default"/>
      </w:rPr>
    </w:lvl>
  </w:abstractNum>
  <w:abstractNum w:abstractNumId="50" w15:restartNumberingAfterBreak="0">
    <w:nsid w:val="62634B2A"/>
    <w:multiLevelType w:val="multilevel"/>
    <w:tmpl w:val="AFBA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A074E"/>
    <w:multiLevelType w:val="hybridMultilevel"/>
    <w:tmpl w:val="B6008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5977271"/>
    <w:multiLevelType w:val="hybridMultilevel"/>
    <w:tmpl w:val="F2BC9642"/>
    <w:lvl w:ilvl="0" w:tplc="0E1C9336">
      <w:start w:val="1"/>
      <w:numFmt w:val="bullet"/>
      <w:lvlText w:val="·"/>
      <w:lvlJc w:val="left"/>
      <w:pPr>
        <w:ind w:left="720" w:hanging="360"/>
      </w:pPr>
      <w:rPr>
        <w:rFonts w:ascii="Symbol" w:hAnsi="Symbol" w:hint="default"/>
      </w:rPr>
    </w:lvl>
    <w:lvl w:ilvl="1" w:tplc="F2704376">
      <w:start w:val="1"/>
      <w:numFmt w:val="bullet"/>
      <w:lvlText w:val="o"/>
      <w:lvlJc w:val="left"/>
      <w:pPr>
        <w:ind w:left="1440" w:hanging="360"/>
      </w:pPr>
      <w:rPr>
        <w:rFonts w:ascii="Courier New" w:hAnsi="Courier New" w:hint="default"/>
      </w:rPr>
    </w:lvl>
    <w:lvl w:ilvl="2" w:tplc="859EA228">
      <w:start w:val="1"/>
      <w:numFmt w:val="bullet"/>
      <w:lvlText w:val=""/>
      <w:lvlJc w:val="left"/>
      <w:pPr>
        <w:ind w:left="2160" w:hanging="360"/>
      </w:pPr>
      <w:rPr>
        <w:rFonts w:ascii="Wingdings" w:hAnsi="Wingdings" w:hint="default"/>
      </w:rPr>
    </w:lvl>
    <w:lvl w:ilvl="3" w:tplc="436E2DE0">
      <w:start w:val="1"/>
      <w:numFmt w:val="bullet"/>
      <w:lvlText w:val=""/>
      <w:lvlJc w:val="left"/>
      <w:pPr>
        <w:ind w:left="2880" w:hanging="360"/>
      </w:pPr>
      <w:rPr>
        <w:rFonts w:ascii="Symbol" w:hAnsi="Symbol" w:hint="default"/>
      </w:rPr>
    </w:lvl>
    <w:lvl w:ilvl="4" w:tplc="5AA62B50">
      <w:start w:val="1"/>
      <w:numFmt w:val="bullet"/>
      <w:lvlText w:val="o"/>
      <w:lvlJc w:val="left"/>
      <w:pPr>
        <w:ind w:left="3600" w:hanging="360"/>
      </w:pPr>
      <w:rPr>
        <w:rFonts w:ascii="Courier New" w:hAnsi="Courier New" w:hint="default"/>
      </w:rPr>
    </w:lvl>
    <w:lvl w:ilvl="5" w:tplc="02408B9A">
      <w:start w:val="1"/>
      <w:numFmt w:val="bullet"/>
      <w:lvlText w:val=""/>
      <w:lvlJc w:val="left"/>
      <w:pPr>
        <w:ind w:left="4320" w:hanging="360"/>
      </w:pPr>
      <w:rPr>
        <w:rFonts w:ascii="Wingdings" w:hAnsi="Wingdings" w:hint="default"/>
      </w:rPr>
    </w:lvl>
    <w:lvl w:ilvl="6" w:tplc="03D0B03C">
      <w:start w:val="1"/>
      <w:numFmt w:val="bullet"/>
      <w:lvlText w:val=""/>
      <w:lvlJc w:val="left"/>
      <w:pPr>
        <w:ind w:left="5040" w:hanging="360"/>
      </w:pPr>
      <w:rPr>
        <w:rFonts w:ascii="Symbol" w:hAnsi="Symbol" w:hint="default"/>
      </w:rPr>
    </w:lvl>
    <w:lvl w:ilvl="7" w:tplc="6E5E89D0">
      <w:start w:val="1"/>
      <w:numFmt w:val="bullet"/>
      <w:lvlText w:val="o"/>
      <w:lvlJc w:val="left"/>
      <w:pPr>
        <w:ind w:left="5760" w:hanging="360"/>
      </w:pPr>
      <w:rPr>
        <w:rFonts w:ascii="Courier New" w:hAnsi="Courier New" w:hint="default"/>
      </w:rPr>
    </w:lvl>
    <w:lvl w:ilvl="8" w:tplc="9C12F2F6">
      <w:start w:val="1"/>
      <w:numFmt w:val="bullet"/>
      <w:lvlText w:val=""/>
      <w:lvlJc w:val="left"/>
      <w:pPr>
        <w:ind w:left="6480" w:hanging="360"/>
      </w:pPr>
      <w:rPr>
        <w:rFonts w:ascii="Wingdings" w:hAnsi="Wingdings" w:hint="default"/>
      </w:rPr>
    </w:lvl>
  </w:abstractNum>
  <w:abstractNum w:abstractNumId="53" w15:restartNumberingAfterBreak="0">
    <w:nsid w:val="67613CF2"/>
    <w:multiLevelType w:val="hybridMultilevel"/>
    <w:tmpl w:val="AA5AE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9F7ADC"/>
    <w:multiLevelType w:val="multilevel"/>
    <w:tmpl w:val="286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C82A26"/>
    <w:multiLevelType w:val="hybridMultilevel"/>
    <w:tmpl w:val="D7242D02"/>
    <w:lvl w:ilvl="0" w:tplc="2F9E36E6">
      <w:start w:val="1"/>
      <w:numFmt w:val="lowerLetter"/>
      <w:lvlText w:val="%1."/>
      <w:lvlJc w:val="left"/>
      <w:pPr>
        <w:ind w:left="1440" w:hanging="360"/>
      </w:pPr>
      <w:rPr>
        <w:i/>
        <w:iCs/>
        <w:color w:val="0070C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D83645B"/>
    <w:multiLevelType w:val="hybridMultilevel"/>
    <w:tmpl w:val="EE1E9FA0"/>
    <w:lvl w:ilvl="0" w:tplc="43A8E20E">
      <w:start w:val="1"/>
      <w:numFmt w:val="bullet"/>
      <w:lvlText w:val="·"/>
      <w:lvlJc w:val="left"/>
      <w:pPr>
        <w:ind w:left="720" w:hanging="360"/>
      </w:pPr>
      <w:rPr>
        <w:rFonts w:ascii="Symbol" w:hAnsi="Symbol" w:hint="default"/>
      </w:rPr>
    </w:lvl>
    <w:lvl w:ilvl="1" w:tplc="BD085FEC">
      <w:start w:val="1"/>
      <w:numFmt w:val="bullet"/>
      <w:lvlText w:val="o"/>
      <w:lvlJc w:val="left"/>
      <w:pPr>
        <w:ind w:left="1440" w:hanging="360"/>
      </w:pPr>
      <w:rPr>
        <w:rFonts w:ascii="Courier New" w:hAnsi="Courier New" w:hint="default"/>
      </w:rPr>
    </w:lvl>
    <w:lvl w:ilvl="2" w:tplc="4EBCF23E">
      <w:start w:val="1"/>
      <w:numFmt w:val="bullet"/>
      <w:lvlText w:val=""/>
      <w:lvlJc w:val="left"/>
      <w:pPr>
        <w:ind w:left="2160" w:hanging="360"/>
      </w:pPr>
      <w:rPr>
        <w:rFonts w:ascii="Wingdings" w:hAnsi="Wingdings" w:hint="default"/>
      </w:rPr>
    </w:lvl>
    <w:lvl w:ilvl="3" w:tplc="C5EC616C">
      <w:start w:val="1"/>
      <w:numFmt w:val="bullet"/>
      <w:lvlText w:val=""/>
      <w:lvlJc w:val="left"/>
      <w:pPr>
        <w:ind w:left="2880" w:hanging="360"/>
      </w:pPr>
      <w:rPr>
        <w:rFonts w:ascii="Symbol" w:hAnsi="Symbol" w:hint="default"/>
      </w:rPr>
    </w:lvl>
    <w:lvl w:ilvl="4" w:tplc="C0946438">
      <w:start w:val="1"/>
      <w:numFmt w:val="bullet"/>
      <w:lvlText w:val="o"/>
      <w:lvlJc w:val="left"/>
      <w:pPr>
        <w:ind w:left="3600" w:hanging="360"/>
      </w:pPr>
      <w:rPr>
        <w:rFonts w:ascii="Courier New" w:hAnsi="Courier New" w:hint="default"/>
      </w:rPr>
    </w:lvl>
    <w:lvl w:ilvl="5" w:tplc="11EA9DA6">
      <w:start w:val="1"/>
      <w:numFmt w:val="bullet"/>
      <w:lvlText w:val=""/>
      <w:lvlJc w:val="left"/>
      <w:pPr>
        <w:ind w:left="4320" w:hanging="360"/>
      </w:pPr>
      <w:rPr>
        <w:rFonts w:ascii="Wingdings" w:hAnsi="Wingdings" w:hint="default"/>
      </w:rPr>
    </w:lvl>
    <w:lvl w:ilvl="6" w:tplc="6EC634E2">
      <w:start w:val="1"/>
      <w:numFmt w:val="bullet"/>
      <w:lvlText w:val=""/>
      <w:lvlJc w:val="left"/>
      <w:pPr>
        <w:ind w:left="5040" w:hanging="360"/>
      </w:pPr>
      <w:rPr>
        <w:rFonts w:ascii="Symbol" w:hAnsi="Symbol" w:hint="default"/>
      </w:rPr>
    </w:lvl>
    <w:lvl w:ilvl="7" w:tplc="0C5A5814">
      <w:start w:val="1"/>
      <w:numFmt w:val="bullet"/>
      <w:lvlText w:val="o"/>
      <w:lvlJc w:val="left"/>
      <w:pPr>
        <w:ind w:left="5760" w:hanging="360"/>
      </w:pPr>
      <w:rPr>
        <w:rFonts w:ascii="Courier New" w:hAnsi="Courier New" w:hint="default"/>
      </w:rPr>
    </w:lvl>
    <w:lvl w:ilvl="8" w:tplc="5386B83C">
      <w:start w:val="1"/>
      <w:numFmt w:val="bullet"/>
      <w:lvlText w:val=""/>
      <w:lvlJc w:val="left"/>
      <w:pPr>
        <w:ind w:left="6480" w:hanging="360"/>
      </w:pPr>
      <w:rPr>
        <w:rFonts w:ascii="Wingdings" w:hAnsi="Wingdings" w:hint="default"/>
      </w:rPr>
    </w:lvl>
  </w:abstractNum>
  <w:abstractNum w:abstractNumId="57" w15:restartNumberingAfterBreak="0">
    <w:nsid w:val="7100700C"/>
    <w:multiLevelType w:val="hybridMultilevel"/>
    <w:tmpl w:val="A48E8180"/>
    <w:lvl w:ilvl="0" w:tplc="42D44D76">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6038D"/>
    <w:multiLevelType w:val="hybridMultilevel"/>
    <w:tmpl w:val="AA8AF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72477D8"/>
    <w:multiLevelType w:val="hybridMultilevel"/>
    <w:tmpl w:val="ECD0A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A14114D"/>
    <w:multiLevelType w:val="hybridMultilevel"/>
    <w:tmpl w:val="AC083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D35114"/>
    <w:multiLevelType w:val="hybridMultilevel"/>
    <w:tmpl w:val="5B287A2C"/>
    <w:lvl w:ilvl="0" w:tplc="45DEC290">
      <w:start w:val="1"/>
      <w:numFmt w:val="bullet"/>
      <w:lvlText w:val="·"/>
      <w:lvlJc w:val="left"/>
      <w:pPr>
        <w:ind w:left="720" w:hanging="360"/>
      </w:pPr>
      <w:rPr>
        <w:rFonts w:ascii="Symbol" w:hAnsi="Symbol" w:hint="default"/>
      </w:rPr>
    </w:lvl>
    <w:lvl w:ilvl="1" w:tplc="C8167268">
      <w:start w:val="1"/>
      <w:numFmt w:val="bullet"/>
      <w:lvlText w:val="o"/>
      <w:lvlJc w:val="left"/>
      <w:pPr>
        <w:ind w:left="1440" w:hanging="360"/>
      </w:pPr>
      <w:rPr>
        <w:rFonts w:ascii="Courier New" w:hAnsi="Courier New" w:hint="default"/>
      </w:rPr>
    </w:lvl>
    <w:lvl w:ilvl="2" w:tplc="874838D4">
      <w:start w:val="1"/>
      <w:numFmt w:val="bullet"/>
      <w:lvlText w:val=""/>
      <w:lvlJc w:val="left"/>
      <w:pPr>
        <w:ind w:left="2160" w:hanging="360"/>
      </w:pPr>
      <w:rPr>
        <w:rFonts w:ascii="Wingdings" w:hAnsi="Wingdings" w:hint="default"/>
      </w:rPr>
    </w:lvl>
    <w:lvl w:ilvl="3" w:tplc="AE988F52">
      <w:start w:val="1"/>
      <w:numFmt w:val="bullet"/>
      <w:lvlText w:val=""/>
      <w:lvlJc w:val="left"/>
      <w:pPr>
        <w:ind w:left="2880" w:hanging="360"/>
      </w:pPr>
      <w:rPr>
        <w:rFonts w:ascii="Symbol" w:hAnsi="Symbol" w:hint="default"/>
      </w:rPr>
    </w:lvl>
    <w:lvl w:ilvl="4" w:tplc="DB88780E">
      <w:start w:val="1"/>
      <w:numFmt w:val="bullet"/>
      <w:lvlText w:val="o"/>
      <w:lvlJc w:val="left"/>
      <w:pPr>
        <w:ind w:left="3600" w:hanging="360"/>
      </w:pPr>
      <w:rPr>
        <w:rFonts w:ascii="Courier New" w:hAnsi="Courier New" w:hint="default"/>
      </w:rPr>
    </w:lvl>
    <w:lvl w:ilvl="5" w:tplc="378431F4">
      <w:start w:val="1"/>
      <w:numFmt w:val="bullet"/>
      <w:lvlText w:val=""/>
      <w:lvlJc w:val="left"/>
      <w:pPr>
        <w:ind w:left="4320" w:hanging="360"/>
      </w:pPr>
      <w:rPr>
        <w:rFonts w:ascii="Wingdings" w:hAnsi="Wingdings" w:hint="default"/>
      </w:rPr>
    </w:lvl>
    <w:lvl w:ilvl="6" w:tplc="C5865DBE">
      <w:start w:val="1"/>
      <w:numFmt w:val="bullet"/>
      <w:lvlText w:val=""/>
      <w:lvlJc w:val="left"/>
      <w:pPr>
        <w:ind w:left="5040" w:hanging="360"/>
      </w:pPr>
      <w:rPr>
        <w:rFonts w:ascii="Symbol" w:hAnsi="Symbol" w:hint="default"/>
      </w:rPr>
    </w:lvl>
    <w:lvl w:ilvl="7" w:tplc="969697BA">
      <w:start w:val="1"/>
      <w:numFmt w:val="bullet"/>
      <w:lvlText w:val="o"/>
      <w:lvlJc w:val="left"/>
      <w:pPr>
        <w:ind w:left="5760" w:hanging="360"/>
      </w:pPr>
      <w:rPr>
        <w:rFonts w:ascii="Courier New" w:hAnsi="Courier New" w:hint="default"/>
      </w:rPr>
    </w:lvl>
    <w:lvl w:ilvl="8" w:tplc="44725688">
      <w:start w:val="1"/>
      <w:numFmt w:val="bullet"/>
      <w:lvlText w:val=""/>
      <w:lvlJc w:val="left"/>
      <w:pPr>
        <w:ind w:left="6480" w:hanging="360"/>
      </w:pPr>
      <w:rPr>
        <w:rFonts w:ascii="Wingdings" w:hAnsi="Wingdings" w:hint="default"/>
      </w:rPr>
    </w:lvl>
  </w:abstractNum>
  <w:num w:numId="1" w16cid:durableId="179584753">
    <w:abstractNumId w:val="8"/>
  </w:num>
  <w:num w:numId="2" w16cid:durableId="285821826">
    <w:abstractNumId w:val="31"/>
  </w:num>
  <w:num w:numId="3" w16cid:durableId="680160932">
    <w:abstractNumId w:val="4"/>
  </w:num>
  <w:num w:numId="4" w16cid:durableId="1723481477">
    <w:abstractNumId w:val="61"/>
  </w:num>
  <w:num w:numId="5" w16cid:durableId="769082964">
    <w:abstractNumId w:val="56"/>
  </w:num>
  <w:num w:numId="6" w16cid:durableId="1778677327">
    <w:abstractNumId w:val="46"/>
  </w:num>
  <w:num w:numId="7" w16cid:durableId="661591417">
    <w:abstractNumId w:val="16"/>
  </w:num>
  <w:num w:numId="8" w16cid:durableId="861170386">
    <w:abstractNumId w:val="3"/>
  </w:num>
  <w:num w:numId="9" w16cid:durableId="596639811">
    <w:abstractNumId w:val="52"/>
  </w:num>
  <w:num w:numId="10" w16cid:durableId="159152467">
    <w:abstractNumId w:val="10"/>
  </w:num>
  <w:num w:numId="11" w16cid:durableId="1156066010">
    <w:abstractNumId w:val="49"/>
  </w:num>
  <w:num w:numId="12" w16cid:durableId="374162217">
    <w:abstractNumId w:val="32"/>
  </w:num>
  <w:num w:numId="13" w16cid:durableId="583756635">
    <w:abstractNumId w:val="5"/>
  </w:num>
  <w:num w:numId="14" w16cid:durableId="1195659100">
    <w:abstractNumId w:val="12"/>
  </w:num>
  <w:num w:numId="15" w16cid:durableId="1278567775">
    <w:abstractNumId w:val="57"/>
  </w:num>
  <w:num w:numId="16" w16cid:durableId="936523093">
    <w:abstractNumId w:val="33"/>
  </w:num>
  <w:num w:numId="17" w16cid:durableId="1498038730">
    <w:abstractNumId w:val="18"/>
  </w:num>
  <w:num w:numId="18" w16cid:durableId="1349142881">
    <w:abstractNumId w:val="45"/>
  </w:num>
  <w:num w:numId="19" w16cid:durableId="1473597716">
    <w:abstractNumId w:val="38"/>
  </w:num>
  <w:num w:numId="20" w16cid:durableId="574895512">
    <w:abstractNumId w:val="35"/>
  </w:num>
  <w:num w:numId="21" w16cid:durableId="185604703">
    <w:abstractNumId w:val="59"/>
  </w:num>
  <w:num w:numId="22" w16cid:durableId="1263999229">
    <w:abstractNumId w:val="53"/>
  </w:num>
  <w:num w:numId="23" w16cid:durableId="101267027">
    <w:abstractNumId w:val="43"/>
  </w:num>
  <w:num w:numId="24" w16cid:durableId="1663462649">
    <w:abstractNumId w:val="47"/>
  </w:num>
  <w:num w:numId="25" w16cid:durableId="1271818797">
    <w:abstractNumId w:val="14"/>
  </w:num>
  <w:num w:numId="26" w16cid:durableId="1542861431">
    <w:abstractNumId w:val="34"/>
  </w:num>
  <w:num w:numId="27" w16cid:durableId="830560735">
    <w:abstractNumId w:val="17"/>
  </w:num>
  <w:num w:numId="28" w16cid:durableId="1033575477">
    <w:abstractNumId w:val="51"/>
  </w:num>
  <w:num w:numId="29" w16cid:durableId="801969151">
    <w:abstractNumId w:val="37"/>
  </w:num>
  <w:num w:numId="30" w16cid:durableId="40063295">
    <w:abstractNumId w:val="40"/>
  </w:num>
  <w:num w:numId="31" w16cid:durableId="144203879">
    <w:abstractNumId w:val="27"/>
  </w:num>
  <w:num w:numId="32" w16cid:durableId="1720469292">
    <w:abstractNumId w:val="44"/>
  </w:num>
  <w:num w:numId="33" w16cid:durableId="631131345">
    <w:abstractNumId w:val="29"/>
  </w:num>
  <w:num w:numId="34" w16cid:durableId="706368327">
    <w:abstractNumId w:val="19"/>
  </w:num>
  <w:num w:numId="35" w16cid:durableId="873810086">
    <w:abstractNumId w:val="41"/>
  </w:num>
  <w:num w:numId="36" w16cid:durableId="1659991354">
    <w:abstractNumId w:val="2"/>
  </w:num>
  <w:num w:numId="37" w16cid:durableId="694159480">
    <w:abstractNumId w:val="6"/>
  </w:num>
  <w:num w:numId="38" w16cid:durableId="587468666">
    <w:abstractNumId w:val="58"/>
  </w:num>
  <w:num w:numId="39" w16cid:durableId="2016104201">
    <w:abstractNumId w:val="42"/>
  </w:num>
  <w:num w:numId="40" w16cid:durableId="1169098698">
    <w:abstractNumId w:val="26"/>
  </w:num>
  <w:num w:numId="41" w16cid:durableId="774592222">
    <w:abstractNumId w:val="60"/>
  </w:num>
  <w:num w:numId="42" w16cid:durableId="1966156634">
    <w:abstractNumId w:val="39"/>
  </w:num>
  <w:num w:numId="43" w16cid:durableId="1072311537">
    <w:abstractNumId w:val="25"/>
  </w:num>
  <w:num w:numId="44" w16cid:durableId="184832843">
    <w:abstractNumId w:val="20"/>
  </w:num>
  <w:num w:numId="45" w16cid:durableId="713584267">
    <w:abstractNumId w:val="24"/>
  </w:num>
  <w:num w:numId="46" w16cid:durableId="148255077">
    <w:abstractNumId w:val="23"/>
  </w:num>
  <w:num w:numId="47" w16cid:durableId="336467419">
    <w:abstractNumId w:val="11"/>
  </w:num>
  <w:num w:numId="48" w16cid:durableId="1471363010">
    <w:abstractNumId w:val="0"/>
  </w:num>
  <w:num w:numId="49" w16cid:durableId="891623789">
    <w:abstractNumId w:val="48"/>
  </w:num>
  <w:num w:numId="50" w16cid:durableId="406923269">
    <w:abstractNumId w:val="30"/>
  </w:num>
  <w:num w:numId="51" w16cid:durableId="1812865199">
    <w:abstractNumId w:val="1"/>
  </w:num>
  <w:num w:numId="52" w16cid:durableId="933248039">
    <w:abstractNumId w:val="28"/>
  </w:num>
  <w:num w:numId="53" w16cid:durableId="2065131191">
    <w:abstractNumId w:val="22"/>
  </w:num>
  <w:num w:numId="54" w16cid:durableId="845052765">
    <w:abstractNumId w:val="55"/>
  </w:num>
  <w:num w:numId="55" w16cid:durableId="1358581034">
    <w:abstractNumId w:val="15"/>
  </w:num>
  <w:num w:numId="56" w16cid:durableId="1195852311">
    <w:abstractNumId w:val="7"/>
  </w:num>
  <w:num w:numId="57" w16cid:durableId="977340668">
    <w:abstractNumId w:val="13"/>
  </w:num>
  <w:num w:numId="58" w16cid:durableId="1474788653">
    <w:abstractNumId w:val="9"/>
  </w:num>
  <w:num w:numId="59" w16cid:durableId="712076401">
    <w:abstractNumId w:val="50"/>
  </w:num>
  <w:num w:numId="60" w16cid:durableId="383139445">
    <w:abstractNumId w:val="21"/>
  </w:num>
  <w:num w:numId="61" w16cid:durableId="1939554667">
    <w:abstractNumId w:val="36"/>
  </w:num>
  <w:num w:numId="62" w16cid:durableId="128936600">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92"/>
    <w:rsid w:val="000075C1"/>
    <w:rsid w:val="00007D17"/>
    <w:rsid w:val="000412B1"/>
    <w:rsid w:val="00051056"/>
    <w:rsid w:val="000A6977"/>
    <w:rsid w:val="000B0244"/>
    <w:rsid w:val="000B5EA1"/>
    <w:rsid w:val="000C0F3A"/>
    <w:rsid w:val="000D1E77"/>
    <w:rsid w:val="000E4F61"/>
    <w:rsid w:val="000F5D13"/>
    <w:rsid w:val="00106BE1"/>
    <w:rsid w:val="00113173"/>
    <w:rsid w:val="001628CC"/>
    <w:rsid w:val="00196288"/>
    <w:rsid w:val="001A0393"/>
    <w:rsid w:val="001A3335"/>
    <w:rsid w:val="001A5879"/>
    <w:rsid w:val="001A709F"/>
    <w:rsid w:val="001C6AA4"/>
    <w:rsid w:val="001D579A"/>
    <w:rsid w:val="001D7724"/>
    <w:rsid w:val="001F0304"/>
    <w:rsid w:val="00205F3D"/>
    <w:rsid w:val="0023573C"/>
    <w:rsid w:val="00236427"/>
    <w:rsid w:val="00237004"/>
    <w:rsid w:val="00241E48"/>
    <w:rsid w:val="00245FFF"/>
    <w:rsid w:val="00280972"/>
    <w:rsid w:val="002870DA"/>
    <w:rsid w:val="002A09AF"/>
    <w:rsid w:val="002B2709"/>
    <w:rsid w:val="002B759E"/>
    <w:rsid w:val="002D54FB"/>
    <w:rsid w:val="002E1654"/>
    <w:rsid w:val="002E3473"/>
    <w:rsid w:val="002F6978"/>
    <w:rsid w:val="003023AF"/>
    <w:rsid w:val="003072D2"/>
    <w:rsid w:val="003233A1"/>
    <w:rsid w:val="00323429"/>
    <w:rsid w:val="003376DB"/>
    <w:rsid w:val="00342374"/>
    <w:rsid w:val="00354BE9"/>
    <w:rsid w:val="003610C3"/>
    <w:rsid w:val="00365779"/>
    <w:rsid w:val="003746DD"/>
    <w:rsid w:val="00384327"/>
    <w:rsid w:val="00384CCB"/>
    <w:rsid w:val="003A1A39"/>
    <w:rsid w:val="003B1C91"/>
    <w:rsid w:val="003F325D"/>
    <w:rsid w:val="003F43F1"/>
    <w:rsid w:val="00405149"/>
    <w:rsid w:val="00412B5B"/>
    <w:rsid w:val="00433F92"/>
    <w:rsid w:val="00446381"/>
    <w:rsid w:val="004468BE"/>
    <w:rsid w:val="004921B4"/>
    <w:rsid w:val="0049385B"/>
    <w:rsid w:val="004D0454"/>
    <w:rsid w:val="00502BF4"/>
    <w:rsid w:val="005113E2"/>
    <w:rsid w:val="0051169E"/>
    <w:rsid w:val="0051244C"/>
    <w:rsid w:val="00512ED5"/>
    <w:rsid w:val="00513902"/>
    <w:rsid w:val="00524578"/>
    <w:rsid w:val="00525281"/>
    <w:rsid w:val="00525675"/>
    <w:rsid w:val="00526135"/>
    <w:rsid w:val="005275C8"/>
    <w:rsid w:val="00537A59"/>
    <w:rsid w:val="00542AC9"/>
    <w:rsid w:val="00584C14"/>
    <w:rsid w:val="005B0407"/>
    <w:rsid w:val="005B706C"/>
    <w:rsid w:val="005C4DFF"/>
    <w:rsid w:val="005D2B4E"/>
    <w:rsid w:val="005D498C"/>
    <w:rsid w:val="005E41D6"/>
    <w:rsid w:val="00603D0C"/>
    <w:rsid w:val="0061456D"/>
    <w:rsid w:val="00615F88"/>
    <w:rsid w:val="00630005"/>
    <w:rsid w:val="00641C05"/>
    <w:rsid w:val="00651B15"/>
    <w:rsid w:val="00652A84"/>
    <w:rsid w:val="0066208B"/>
    <w:rsid w:val="006637A2"/>
    <w:rsid w:val="0066482E"/>
    <w:rsid w:val="0068044D"/>
    <w:rsid w:val="006A04A0"/>
    <w:rsid w:val="006A0F65"/>
    <w:rsid w:val="00717264"/>
    <w:rsid w:val="00724D46"/>
    <w:rsid w:val="00735082"/>
    <w:rsid w:val="0075045E"/>
    <w:rsid w:val="00760EDF"/>
    <w:rsid w:val="00765D47"/>
    <w:rsid w:val="007936A7"/>
    <w:rsid w:val="007B1BFA"/>
    <w:rsid w:val="007B24ED"/>
    <w:rsid w:val="007B62DA"/>
    <w:rsid w:val="007B7CC0"/>
    <w:rsid w:val="007D4C96"/>
    <w:rsid w:val="007E43C9"/>
    <w:rsid w:val="007E7E1A"/>
    <w:rsid w:val="0080339A"/>
    <w:rsid w:val="00805754"/>
    <w:rsid w:val="00811D15"/>
    <w:rsid w:val="00821056"/>
    <w:rsid w:val="008512B1"/>
    <w:rsid w:val="00862858"/>
    <w:rsid w:val="00863E97"/>
    <w:rsid w:val="0086526D"/>
    <w:rsid w:val="00867F4F"/>
    <w:rsid w:val="0087395E"/>
    <w:rsid w:val="00876C4E"/>
    <w:rsid w:val="008842A7"/>
    <w:rsid w:val="00885869"/>
    <w:rsid w:val="00897110"/>
    <w:rsid w:val="008D02E1"/>
    <w:rsid w:val="009041FE"/>
    <w:rsid w:val="00911421"/>
    <w:rsid w:val="0091410F"/>
    <w:rsid w:val="00917FED"/>
    <w:rsid w:val="00926AD8"/>
    <w:rsid w:val="00945AED"/>
    <w:rsid w:val="00952F3F"/>
    <w:rsid w:val="009872E3"/>
    <w:rsid w:val="0099233F"/>
    <w:rsid w:val="009B03B2"/>
    <w:rsid w:val="009C62D1"/>
    <w:rsid w:val="009D7F7D"/>
    <w:rsid w:val="009E37A5"/>
    <w:rsid w:val="009F7F0B"/>
    <w:rsid w:val="00A01CA2"/>
    <w:rsid w:val="00A02CAE"/>
    <w:rsid w:val="00A1400E"/>
    <w:rsid w:val="00A21EE5"/>
    <w:rsid w:val="00A27F1E"/>
    <w:rsid w:val="00A31986"/>
    <w:rsid w:val="00A45C84"/>
    <w:rsid w:val="00A5561A"/>
    <w:rsid w:val="00A672D1"/>
    <w:rsid w:val="00A777C9"/>
    <w:rsid w:val="00A817CA"/>
    <w:rsid w:val="00AA45D9"/>
    <w:rsid w:val="00AA47A7"/>
    <w:rsid w:val="00AC3C6E"/>
    <w:rsid w:val="00AF41BA"/>
    <w:rsid w:val="00B1286A"/>
    <w:rsid w:val="00B4075C"/>
    <w:rsid w:val="00B42ABE"/>
    <w:rsid w:val="00B53B83"/>
    <w:rsid w:val="00B5500B"/>
    <w:rsid w:val="00B643AA"/>
    <w:rsid w:val="00B922A4"/>
    <w:rsid w:val="00B971F3"/>
    <w:rsid w:val="00C06B0D"/>
    <w:rsid w:val="00C2242B"/>
    <w:rsid w:val="00C22581"/>
    <w:rsid w:val="00C41004"/>
    <w:rsid w:val="00C83076"/>
    <w:rsid w:val="00C87AFD"/>
    <w:rsid w:val="00CF5152"/>
    <w:rsid w:val="00D000C3"/>
    <w:rsid w:val="00D002C6"/>
    <w:rsid w:val="00D02701"/>
    <w:rsid w:val="00D07BE4"/>
    <w:rsid w:val="00D52488"/>
    <w:rsid w:val="00D90782"/>
    <w:rsid w:val="00D9448D"/>
    <w:rsid w:val="00DB5B9A"/>
    <w:rsid w:val="00DC2223"/>
    <w:rsid w:val="00DD58A9"/>
    <w:rsid w:val="00E00260"/>
    <w:rsid w:val="00E06401"/>
    <w:rsid w:val="00E11008"/>
    <w:rsid w:val="00E11D43"/>
    <w:rsid w:val="00E23351"/>
    <w:rsid w:val="00E32EE9"/>
    <w:rsid w:val="00E55C3A"/>
    <w:rsid w:val="00E6238E"/>
    <w:rsid w:val="00E714C0"/>
    <w:rsid w:val="00E72679"/>
    <w:rsid w:val="00E91761"/>
    <w:rsid w:val="00EE5FF2"/>
    <w:rsid w:val="00EF067D"/>
    <w:rsid w:val="00EF6B2E"/>
    <w:rsid w:val="00F05017"/>
    <w:rsid w:val="00F05809"/>
    <w:rsid w:val="00F07581"/>
    <w:rsid w:val="00F2485E"/>
    <w:rsid w:val="00F277D5"/>
    <w:rsid w:val="00F27B83"/>
    <w:rsid w:val="00F43DF1"/>
    <w:rsid w:val="00F565FC"/>
    <w:rsid w:val="00F57AEE"/>
    <w:rsid w:val="00F60432"/>
    <w:rsid w:val="00F633FA"/>
    <w:rsid w:val="00F66D53"/>
    <w:rsid w:val="00F71B6E"/>
    <w:rsid w:val="00F71CA2"/>
    <w:rsid w:val="00F80398"/>
    <w:rsid w:val="00FA70F7"/>
    <w:rsid w:val="00FB025B"/>
    <w:rsid w:val="00FB270E"/>
    <w:rsid w:val="00FB2DFA"/>
    <w:rsid w:val="00FB5B83"/>
    <w:rsid w:val="00FB712D"/>
    <w:rsid w:val="00FC2D29"/>
    <w:rsid w:val="00FD2EA7"/>
    <w:rsid w:val="00FD6C13"/>
    <w:rsid w:val="00FE3A75"/>
    <w:rsid w:val="01257150"/>
    <w:rsid w:val="02AA3364"/>
    <w:rsid w:val="03000F56"/>
    <w:rsid w:val="0358D6E7"/>
    <w:rsid w:val="03B109B2"/>
    <w:rsid w:val="059E08D5"/>
    <w:rsid w:val="07FB9291"/>
    <w:rsid w:val="08E7EE60"/>
    <w:rsid w:val="0A033045"/>
    <w:rsid w:val="0B0B1A3B"/>
    <w:rsid w:val="0B7F37DA"/>
    <w:rsid w:val="0CE526B5"/>
    <w:rsid w:val="0DB9A0F0"/>
    <w:rsid w:val="0DBA5778"/>
    <w:rsid w:val="0E180BB0"/>
    <w:rsid w:val="0F30CDDE"/>
    <w:rsid w:val="120A69F4"/>
    <w:rsid w:val="12EFD7BD"/>
    <w:rsid w:val="13AD75C5"/>
    <w:rsid w:val="140D4D27"/>
    <w:rsid w:val="1552D44D"/>
    <w:rsid w:val="17516B99"/>
    <w:rsid w:val="178F882E"/>
    <w:rsid w:val="183C7E60"/>
    <w:rsid w:val="1BF1DD98"/>
    <w:rsid w:val="1C79ADBC"/>
    <w:rsid w:val="1D09E362"/>
    <w:rsid w:val="1D3FB9FA"/>
    <w:rsid w:val="1EDB8A5B"/>
    <w:rsid w:val="1EF8A54C"/>
    <w:rsid w:val="1F2C9B6E"/>
    <w:rsid w:val="1FF27B34"/>
    <w:rsid w:val="218981F1"/>
    <w:rsid w:val="22132B1D"/>
    <w:rsid w:val="2375A5AA"/>
    <w:rsid w:val="23FEBEE0"/>
    <w:rsid w:val="26C3CA49"/>
    <w:rsid w:val="2766A45A"/>
    <w:rsid w:val="28EDD23F"/>
    <w:rsid w:val="294ABF71"/>
    <w:rsid w:val="29B5264B"/>
    <w:rsid w:val="2B6598BE"/>
    <w:rsid w:val="2C5C6A14"/>
    <w:rsid w:val="2D025D86"/>
    <w:rsid w:val="2EA59F80"/>
    <w:rsid w:val="2ECBA584"/>
    <w:rsid w:val="3071AE17"/>
    <w:rsid w:val="30956C0C"/>
    <w:rsid w:val="31FFD6BC"/>
    <w:rsid w:val="339D19F4"/>
    <w:rsid w:val="340E26BD"/>
    <w:rsid w:val="36B45E06"/>
    <w:rsid w:val="3784B5AA"/>
    <w:rsid w:val="37A0482F"/>
    <w:rsid w:val="37C0023E"/>
    <w:rsid w:val="3920860B"/>
    <w:rsid w:val="3956E34E"/>
    <w:rsid w:val="39E8CE14"/>
    <w:rsid w:val="3CABDB56"/>
    <w:rsid w:val="3CC9A1E1"/>
    <w:rsid w:val="3D49ADB2"/>
    <w:rsid w:val="3DDC57A2"/>
    <w:rsid w:val="3EA316C3"/>
    <w:rsid w:val="4032D506"/>
    <w:rsid w:val="45348080"/>
    <w:rsid w:val="46601658"/>
    <w:rsid w:val="476D213D"/>
    <w:rsid w:val="476F1CAB"/>
    <w:rsid w:val="4822CD34"/>
    <w:rsid w:val="49404BC9"/>
    <w:rsid w:val="4A50E381"/>
    <w:rsid w:val="4A7D11BE"/>
    <w:rsid w:val="4E288870"/>
    <w:rsid w:val="4E81C865"/>
    <w:rsid w:val="4F7932EB"/>
    <w:rsid w:val="4FEF2BF3"/>
    <w:rsid w:val="509D544D"/>
    <w:rsid w:val="53E5D34A"/>
    <w:rsid w:val="546821A5"/>
    <w:rsid w:val="54D3EEF8"/>
    <w:rsid w:val="556BA363"/>
    <w:rsid w:val="56EFC773"/>
    <w:rsid w:val="57E6A1A1"/>
    <w:rsid w:val="5B184E6E"/>
    <w:rsid w:val="5C87F3B8"/>
    <w:rsid w:val="5D5DC740"/>
    <w:rsid w:val="5D866A9F"/>
    <w:rsid w:val="5DED2850"/>
    <w:rsid w:val="5DFA7411"/>
    <w:rsid w:val="5E3891F7"/>
    <w:rsid w:val="5E5EE541"/>
    <w:rsid w:val="5F8D55CA"/>
    <w:rsid w:val="62665F88"/>
    <w:rsid w:val="6417E897"/>
    <w:rsid w:val="6453BEB4"/>
    <w:rsid w:val="64C425B1"/>
    <w:rsid w:val="64DC6445"/>
    <w:rsid w:val="6776D6F0"/>
    <w:rsid w:val="68FCD493"/>
    <w:rsid w:val="6976147A"/>
    <w:rsid w:val="6A0229A2"/>
    <w:rsid w:val="6D708AB5"/>
    <w:rsid w:val="6E15846B"/>
    <w:rsid w:val="6F6B8F9E"/>
    <w:rsid w:val="6FDA6082"/>
    <w:rsid w:val="73B39CDC"/>
    <w:rsid w:val="76E104FB"/>
    <w:rsid w:val="782D9980"/>
    <w:rsid w:val="793EDCEA"/>
    <w:rsid w:val="7A232926"/>
    <w:rsid w:val="7A4808FA"/>
    <w:rsid w:val="7F583D8C"/>
    <w:rsid w:val="7F9BE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9623"/>
  <w15:docId w15:val="{D125D864-513C-4EE0-B2E3-ADED2304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5869"/>
    <w:pPr>
      <w:keepNext/>
      <w:keepLines/>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F92"/>
    <w:rPr>
      <w:color w:val="0000FF"/>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433F92"/>
    <w:pPr>
      <w:ind w:left="720"/>
      <w:contextualSpacing/>
    </w:p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433F92"/>
    <w:rPr>
      <w:rFonts w:eastAsia="Times New Roman" w:cs="Times New Roman"/>
      <w:sz w:val="24"/>
      <w:szCs w:val="20"/>
    </w:rPr>
  </w:style>
  <w:style w:type="character" w:customStyle="1" w:styleId="cf01">
    <w:name w:val="cf01"/>
    <w:basedOn w:val="DefaultParagraphFont"/>
    <w:rsid w:val="00433F92"/>
    <w:rPr>
      <w:rFonts w:ascii="Segoe UI" w:hAnsi="Segoe UI" w:cs="Segoe UI" w:hint="default"/>
      <w:sz w:val="18"/>
      <w:szCs w:val="18"/>
    </w:rPr>
  </w:style>
  <w:style w:type="character" w:styleId="FollowedHyperlink">
    <w:name w:val="FollowedHyperlink"/>
    <w:basedOn w:val="DefaultParagraphFont"/>
    <w:uiPriority w:val="99"/>
    <w:semiHidden/>
    <w:unhideWhenUsed/>
    <w:rsid w:val="00433F92"/>
    <w:rPr>
      <w:color w:val="954F72" w:themeColor="followedHyperlink"/>
      <w:u w:val="single"/>
    </w:rPr>
  </w:style>
  <w:style w:type="character" w:customStyle="1" w:styleId="Heading1Char">
    <w:name w:val="Heading 1 Char"/>
    <w:basedOn w:val="DefaultParagraphFont"/>
    <w:link w:val="Heading1"/>
    <w:rsid w:val="00885869"/>
    <w:rPr>
      <w:rFonts w:eastAsiaTheme="majorEastAsia" w:cstheme="majorBidi"/>
      <w:b/>
      <w:bCs/>
      <w:sz w:val="32"/>
      <w:szCs w:val="28"/>
    </w:rPr>
  </w:style>
  <w:style w:type="character" w:customStyle="1" w:styleId="14Calibri">
    <w:name w:val="14 Calibri"/>
    <w:basedOn w:val="DefaultParagraphFont"/>
    <w:uiPriority w:val="1"/>
    <w:qFormat/>
    <w:rsid w:val="00885869"/>
    <w:rPr>
      <w:rFonts w:asciiTheme="minorHAnsi" w:hAnsiTheme="minorHAnsi"/>
      <w:sz w:val="28"/>
    </w:rPr>
  </w:style>
  <w:style w:type="paragraph" w:styleId="Revision">
    <w:name w:val="Revision"/>
    <w:hidden/>
    <w:uiPriority w:val="99"/>
    <w:semiHidden/>
    <w:rsid w:val="005B0407"/>
    <w:pPr>
      <w:spacing w:after="0" w:line="240" w:lineRule="auto"/>
    </w:pPr>
    <w:rPr>
      <w:rFonts w:eastAsia="Times New Roman" w:cs="Times New Roman"/>
      <w:sz w:val="24"/>
      <w:szCs w:val="20"/>
    </w:rPr>
  </w:style>
  <w:style w:type="character" w:styleId="UnresolvedMention">
    <w:name w:val="Unresolved Mention"/>
    <w:basedOn w:val="DefaultParagraphFont"/>
    <w:uiPriority w:val="99"/>
    <w:semiHidden/>
    <w:unhideWhenUsed/>
    <w:rsid w:val="00805754"/>
    <w:rPr>
      <w:color w:val="605E5C"/>
      <w:shd w:val="clear" w:color="auto" w:fill="E1DFDD"/>
    </w:rPr>
  </w:style>
  <w:style w:type="paragraph" w:customStyle="1" w:styleId="paragraph">
    <w:name w:val="paragraph"/>
    <w:basedOn w:val="Normal"/>
    <w:rsid w:val="005113E2"/>
    <w:pPr>
      <w:spacing w:before="100" w:beforeAutospacing="1" w:after="100" w:afterAutospacing="1"/>
    </w:pPr>
  </w:style>
  <w:style w:type="character" w:customStyle="1" w:styleId="findhit">
    <w:name w:val="findhit"/>
    <w:basedOn w:val="DefaultParagraphFont"/>
    <w:rsid w:val="005113E2"/>
  </w:style>
  <w:style w:type="character" w:customStyle="1" w:styleId="normaltextrun">
    <w:name w:val="normaltextrun"/>
    <w:basedOn w:val="DefaultParagraphFont"/>
    <w:rsid w:val="005113E2"/>
  </w:style>
  <w:style w:type="character" w:customStyle="1" w:styleId="eop">
    <w:name w:val="eop"/>
    <w:basedOn w:val="DefaultParagraphFont"/>
    <w:rsid w:val="005113E2"/>
  </w:style>
  <w:style w:type="character" w:customStyle="1" w:styleId="superscript">
    <w:name w:val="superscript"/>
    <w:basedOn w:val="DefaultParagraphFont"/>
    <w:rsid w:val="005113E2"/>
  </w:style>
  <w:style w:type="character" w:customStyle="1" w:styleId="advancedproofingissue">
    <w:name w:val="advancedproofingissue"/>
    <w:basedOn w:val="DefaultParagraphFont"/>
    <w:rsid w:val="005113E2"/>
  </w:style>
  <w:style w:type="character" w:customStyle="1" w:styleId="spellingerror">
    <w:name w:val="spellingerror"/>
    <w:basedOn w:val="DefaultParagraphFont"/>
    <w:rsid w:val="005113E2"/>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075C"/>
    <w:rPr>
      <w:b/>
      <w:bCs/>
    </w:rPr>
  </w:style>
  <w:style w:type="character" w:customStyle="1" w:styleId="CommentSubjectChar">
    <w:name w:val="Comment Subject Char"/>
    <w:basedOn w:val="CommentTextChar"/>
    <w:link w:val="CommentSubject"/>
    <w:uiPriority w:val="99"/>
    <w:semiHidden/>
    <w:rsid w:val="00B4075C"/>
    <w:rPr>
      <w:rFonts w:eastAsia="Times New Roman" w:cs="Times New Roman"/>
      <w:b/>
      <w:bCs/>
      <w:sz w:val="20"/>
      <w:szCs w:val="20"/>
    </w:rPr>
  </w:style>
  <w:style w:type="character" w:styleId="Mention">
    <w:name w:val="Mention"/>
    <w:basedOn w:val="DefaultParagraphFont"/>
    <w:uiPriority w:val="99"/>
    <w:unhideWhenUsed/>
    <w:rsid w:val="00B4075C"/>
    <w:rPr>
      <w:color w:val="2B579A"/>
      <w:shd w:val="clear" w:color="auto" w:fill="E1DFDD"/>
    </w:rPr>
  </w:style>
  <w:style w:type="character" w:customStyle="1" w:styleId="contextualspellingandgrammarerror">
    <w:name w:val="contextualspellingandgrammarerror"/>
    <w:basedOn w:val="DefaultParagraphFont"/>
    <w:rsid w:val="00A21EE5"/>
  </w:style>
  <w:style w:type="character" w:styleId="FootnoteReference">
    <w:name w:val="footnote reference"/>
    <w:basedOn w:val="DefaultParagraphFont"/>
    <w:uiPriority w:val="99"/>
    <w:semiHidden/>
    <w:unhideWhenUsed/>
    <w:rsid w:val="00AF41BA"/>
    <w:rPr>
      <w:vertAlign w:val="superscript"/>
    </w:rPr>
  </w:style>
  <w:style w:type="paragraph" w:styleId="Header">
    <w:name w:val="header"/>
    <w:basedOn w:val="Normal"/>
    <w:link w:val="HeaderChar"/>
    <w:uiPriority w:val="99"/>
    <w:semiHidden/>
    <w:unhideWhenUsed/>
    <w:rsid w:val="00F66D53"/>
    <w:pPr>
      <w:tabs>
        <w:tab w:val="center" w:pos="4680"/>
        <w:tab w:val="right" w:pos="9360"/>
      </w:tabs>
    </w:pPr>
  </w:style>
  <w:style w:type="character" w:customStyle="1" w:styleId="HeaderChar">
    <w:name w:val="Header Char"/>
    <w:basedOn w:val="DefaultParagraphFont"/>
    <w:link w:val="Header"/>
    <w:uiPriority w:val="99"/>
    <w:semiHidden/>
    <w:rsid w:val="00F66D53"/>
    <w:rPr>
      <w:rFonts w:eastAsia="Times New Roman" w:cs="Times New Roman"/>
      <w:sz w:val="24"/>
      <w:szCs w:val="20"/>
    </w:rPr>
  </w:style>
  <w:style w:type="paragraph" w:styleId="Footer">
    <w:name w:val="footer"/>
    <w:basedOn w:val="Normal"/>
    <w:link w:val="FooterChar"/>
    <w:uiPriority w:val="99"/>
    <w:semiHidden/>
    <w:unhideWhenUsed/>
    <w:rsid w:val="00F66D53"/>
    <w:pPr>
      <w:tabs>
        <w:tab w:val="center" w:pos="4680"/>
        <w:tab w:val="right" w:pos="9360"/>
      </w:tabs>
    </w:pPr>
  </w:style>
  <w:style w:type="character" w:customStyle="1" w:styleId="FooterChar">
    <w:name w:val="Footer Char"/>
    <w:basedOn w:val="DefaultParagraphFont"/>
    <w:link w:val="Footer"/>
    <w:uiPriority w:val="99"/>
    <w:semiHidden/>
    <w:rsid w:val="00F66D53"/>
    <w:rPr>
      <w:rFonts w:eastAsia="Times New Roman" w:cs="Times New Roman"/>
      <w:sz w:val="24"/>
      <w:szCs w:val="20"/>
    </w:rPr>
  </w:style>
  <w:style w:type="paragraph" w:styleId="NormalWeb">
    <w:name w:val="Normal (Web)"/>
    <w:basedOn w:val="Normal"/>
    <w:uiPriority w:val="99"/>
    <w:unhideWhenUsed/>
    <w:rsid w:val="002B27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8845">
      <w:bodyDiv w:val="1"/>
      <w:marLeft w:val="0"/>
      <w:marRight w:val="0"/>
      <w:marTop w:val="0"/>
      <w:marBottom w:val="0"/>
      <w:divBdr>
        <w:top w:val="none" w:sz="0" w:space="0" w:color="auto"/>
        <w:left w:val="none" w:sz="0" w:space="0" w:color="auto"/>
        <w:bottom w:val="none" w:sz="0" w:space="0" w:color="auto"/>
        <w:right w:val="none" w:sz="0" w:space="0" w:color="auto"/>
      </w:divBdr>
    </w:div>
    <w:div w:id="428936219">
      <w:bodyDiv w:val="1"/>
      <w:marLeft w:val="0"/>
      <w:marRight w:val="0"/>
      <w:marTop w:val="0"/>
      <w:marBottom w:val="0"/>
      <w:divBdr>
        <w:top w:val="none" w:sz="0" w:space="0" w:color="auto"/>
        <w:left w:val="none" w:sz="0" w:space="0" w:color="auto"/>
        <w:bottom w:val="none" w:sz="0" w:space="0" w:color="auto"/>
        <w:right w:val="none" w:sz="0" w:space="0" w:color="auto"/>
      </w:divBdr>
    </w:div>
    <w:div w:id="969822867">
      <w:bodyDiv w:val="1"/>
      <w:marLeft w:val="0"/>
      <w:marRight w:val="0"/>
      <w:marTop w:val="0"/>
      <w:marBottom w:val="0"/>
      <w:divBdr>
        <w:top w:val="none" w:sz="0" w:space="0" w:color="auto"/>
        <w:left w:val="none" w:sz="0" w:space="0" w:color="auto"/>
        <w:bottom w:val="none" w:sz="0" w:space="0" w:color="auto"/>
        <w:right w:val="none" w:sz="0" w:space="0" w:color="auto"/>
      </w:divBdr>
    </w:div>
    <w:div w:id="1321881867">
      <w:bodyDiv w:val="1"/>
      <w:marLeft w:val="0"/>
      <w:marRight w:val="0"/>
      <w:marTop w:val="0"/>
      <w:marBottom w:val="0"/>
      <w:divBdr>
        <w:top w:val="none" w:sz="0" w:space="0" w:color="auto"/>
        <w:left w:val="none" w:sz="0" w:space="0" w:color="auto"/>
        <w:bottom w:val="none" w:sz="0" w:space="0" w:color="auto"/>
        <w:right w:val="none" w:sz="0" w:space="0" w:color="auto"/>
      </w:divBdr>
    </w:div>
    <w:div w:id="1548908160">
      <w:bodyDiv w:val="1"/>
      <w:marLeft w:val="0"/>
      <w:marRight w:val="0"/>
      <w:marTop w:val="0"/>
      <w:marBottom w:val="0"/>
      <w:divBdr>
        <w:top w:val="none" w:sz="0" w:space="0" w:color="auto"/>
        <w:left w:val="none" w:sz="0" w:space="0" w:color="auto"/>
        <w:bottom w:val="none" w:sz="0" w:space="0" w:color="auto"/>
        <w:right w:val="none" w:sz="0" w:space="0" w:color="auto"/>
      </w:divBdr>
    </w:div>
    <w:div w:id="1985966790">
      <w:bodyDiv w:val="1"/>
      <w:marLeft w:val="0"/>
      <w:marRight w:val="0"/>
      <w:marTop w:val="0"/>
      <w:marBottom w:val="0"/>
      <w:divBdr>
        <w:top w:val="none" w:sz="0" w:space="0" w:color="auto"/>
        <w:left w:val="none" w:sz="0" w:space="0" w:color="auto"/>
        <w:bottom w:val="none" w:sz="0" w:space="0" w:color="auto"/>
        <w:right w:val="none" w:sz="0" w:space="0" w:color="auto"/>
      </w:divBdr>
    </w:div>
    <w:div w:id="2043282643">
      <w:bodyDiv w:val="1"/>
      <w:marLeft w:val="0"/>
      <w:marRight w:val="0"/>
      <w:marTop w:val="0"/>
      <w:marBottom w:val="0"/>
      <w:divBdr>
        <w:top w:val="none" w:sz="0" w:space="0" w:color="auto"/>
        <w:left w:val="none" w:sz="0" w:space="0" w:color="auto"/>
        <w:bottom w:val="none" w:sz="0" w:space="0" w:color="auto"/>
        <w:right w:val="none" w:sz="0" w:space="0" w:color="auto"/>
      </w:divBdr>
    </w:div>
    <w:div w:id="2065711059">
      <w:bodyDiv w:val="1"/>
      <w:marLeft w:val="0"/>
      <w:marRight w:val="0"/>
      <w:marTop w:val="0"/>
      <w:marBottom w:val="0"/>
      <w:divBdr>
        <w:top w:val="none" w:sz="0" w:space="0" w:color="auto"/>
        <w:left w:val="none" w:sz="0" w:space="0" w:color="auto"/>
        <w:bottom w:val="none" w:sz="0" w:space="0" w:color="auto"/>
        <w:right w:val="none" w:sz="0" w:space="0" w:color="auto"/>
      </w:divBdr>
    </w:div>
    <w:div w:id="2081126618">
      <w:bodyDiv w:val="1"/>
      <w:marLeft w:val="0"/>
      <w:marRight w:val="0"/>
      <w:marTop w:val="0"/>
      <w:marBottom w:val="0"/>
      <w:divBdr>
        <w:top w:val="none" w:sz="0" w:space="0" w:color="auto"/>
        <w:left w:val="none" w:sz="0" w:space="0" w:color="auto"/>
        <w:bottom w:val="none" w:sz="0" w:space="0" w:color="auto"/>
        <w:right w:val="none" w:sz="0" w:space="0" w:color="auto"/>
      </w:divBdr>
    </w:div>
    <w:div w:id="2117173239">
      <w:bodyDiv w:val="1"/>
      <w:marLeft w:val="0"/>
      <w:marRight w:val="0"/>
      <w:marTop w:val="0"/>
      <w:marBottom w:val="0"/>
      <w:divBdr>
        <w:top w:val="none" w:sz="0" w:space="0" w:color="auto"/>
        <w:left w:val="none" w:sz="0" w:space="0" w:color="auto"/>
        <w:bottom w:val="none" w:sz="0" w:space="0" w:color="auto"/>
        <w:right w:val="none" w:sz="0" w:space="0" w:color="auto"/>
      </w:divBdr>
      <w:divsChild>
        <w:div w:id="15166509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D54C4028547119897ED682BEB680E"/>
        <w:category>
          <w:name w:val="General"/>
          <w:gallery w:val="placeholder"/>
        </w:category>
        <w:types>
          <w:type w:val="bbPlcHdr"/>
        </w:types>
        <w:behaviors>
          <w:behavior w:val="content"/>
        </w:behaviors>
        <w:guid w:val="{890B42A7-96BE-4B80-AB3F-6597FE7ADAD3}"/>
      </w:docPartPr>
      <w:docPartBody>
        <w:p w:rsidR="00E8796F" w:rsidRDefault="002E7F88" w:rsidP="002E7F88">
          <w:pPr>
            <w:pStyle w:val="794D54C4028547119897ED682BEB680E"/>
          </w:pPr>
          <w:r w:rsidRPr="006A15CB">
            <w:rPr>
              <w:rStyle w:val="PlaceholderText"/>
            </w:rPr>
            <w:t>Click or tap here to enter text.</w:t>
          </w:r>
        </w:p>
      </w:docPartBody>
    </w:docPart>
    <w:docPart>
      <w:docPartPr>
        <w:name w:val="895E59171C084DDF8F44DAB3EFFD00C5"/>
        <w:category>
          <w:name w:val="General"/>
          <w:gallery w:val="placeholder"/>
        </w:category>
        <w:types>
          <w:type w:val="bbPlcHdr"/>
        </w:types>
        <w:behaviors>
          <w:behavior w:val="content"/>
        </w:behaviors>
        <w:guid w:val="{6B35EE38-7191-415A-BC3A-7213C08D5D67}"/>
      </w:docPartPr>
      <w:docPartBody>
        <w:p w:rsidR="00E8796F" w:rsidRDefault="002E7F88" w:rsidP="002E7F88">
          <w:pPr>
            <w:pStyle w:val="895E59171C084DDF8F44DAB3EFFD00C5"/>
          </w:pPr>
          <w:r w:rsidRPr="006A15CB">
            <w:rPr>
              <w:rStyle w:val="PlaceholderText"/>
            </w:rPr>
            <w:t>Click or tap here to enter text.</w:t>
          </w:r>
        </w:p>
      </w:docPartBody>
    </w:docPart>
    <w:docPart>
      <w:docPartPr>
        <w:name w:val="61B3CE6F245F428FA320AD56CEA95798"/>
        <w:category>
          <w:name w:val="General"/>
          <w:gallery w:val="placeholder"/>
        </w:category>
        <w:types>
          <w:type w:val="bbPlcHdr"/>
        </w:types>
        <w:behaviors>
          <w:behavior w:val="content"/>
        </w:behaviors>
        <w:guid w:val="{9944CBD4-9359-4B15-A3B0-A98DD443D65C}"/>
      </w:docPartPr>
      <w:docPartBody>
        <w:p w:rsidR="00E8796F" w:rsidRDefault="002E7F88" w:rsidP="002E7F88">
          <w:pPr>
            <w:pStyle w:val="61B3CE6F245F428FA320AD56CEA95798"/>
          </w:pPr>
          <w:r w:rsidRPr="006A15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88"/>
    <w:rsid w:val="00173675"/>
    <w:rsid w:val="002C07BE"/>
    <w:rsid w:val="002E7F88"/>
    <w:rsid w:val="004440FF"/>
    <w:rsid w:val="008C1914"/>
    <w:rsid w:val="00E8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F88"/>
    <w:rPr>
      <w:color w:val="808080"/>
    </w:rPr>
  </w:style>
  <w:style w:type="paragraph" w:customStyle="1" w:styleId="794D54C4028547119897ED682BEB680E">
    <w:name w:val="794D54C4028547119897ED682BEB680E"/>
    <w:rsid w:val="002E7F88"/>
  </w:style>
  <w:style w:type="paragraph" w:customStyle="1" w:styleId="895E59171C084DDF8F44DAB3EFFD00C5">
    <w:name w:val="895E59171C084DDF8F44DAB3EFFD00C5"/>
    <w:rsid w:val="002E7F88"/>
  </w:style>
  <w:style w:type="paragraph" w:customStyle="1" w:styleId="61B3CE6F245F428FA320AD56CEA95798">
    <w:name w:val="61B3CE6F245F428FA320AD56CEA95798"/>
    <w:rsid w:val="002E7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2BF554C120A469DCFEB7C1D02F4C9" ma:contentTypeVersion="13" ma:contentTypeDescription="Create a new document." ma:contentTypeScope="" ma:versionID="8b013c9d37514a2d6183a6e5853e5943">
  <xsd:schema xmlns:xsd="http://www.w3.org/2001/XMLSchema" xmlns:xs="http://www.w3.org/2001/XMLSchema" xmlns:p="http://schemas.microsoft.com/office/2006/metadata/properties" xmlns:ns2="a3d57f08-c08e-4bd5-9a84-808d282169b0" xmlns:ns3="df79117a-6340-41dd-9ad0-ba6a27a7ccf1" targetNamespace="http://schemas.microsoft.com/office/2006/metadata/properties" ma:root="true" ma:fieldsID="00dc20f54ce6ec6f49ba255d71a8363c" ns2:_="" ns3:_="">
    <xsd:import namespace="a3d57f08-c08e-4bd5-9a84-808d282169b0"/>
    <xsd:import namespace="df79117a-6340-41dd-9ad0-ba6a27a7c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57f08-c08e-4bd5-9a84-808d28216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9117a-6340-41dd-9ad0-ba6a27a7c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701066-5511-456b-9431-7928afa88842}" ma:internalName="TaxCatchAll" ma:showField="CatchAllData" ma:web="df79117a-6340-41dd-9ad0-ba6a27a7c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9117a-6340-41dd-9ad0-ba6a27a7ccf1" xsi:nil="true"/>
    <lcf76f155ced4ddcb4097134ff3c332f xmlns="a3d57f08-c08e-4bd5-9a84-808d282169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CBCB-1CAC-4A3D-84BE-4ED465277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57f08-c08e-4bd5-9a84-808d282169b0"/>
    <ds:schemaRef ds:uri="df79117a-6340-41dd-9ad0-ba6a27a7c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3E01F-AA6C-4559-8968-D7DFA8E64087}">
  <ds:schemaRefs>
    <ds:schemaRef ds:uri="http://schemas.microsoft.com/office/2006/metadata/properties"/>
    <ds:schemaRef ds:uri="http://schemas.microsoft.com/office/infopath/2007/PartnerControls"/>
    <ds:schemaRef ds:uri="df79117a-6340-41dd-9ad0-ba6a27a7ccf1"/>
    <ds:schemaRef ds:uri="a3d57f08-c08e-4bd5-9a84-808d282169b0"/>
  </ds:schemaRefs>
</ds:datastoreItem>
</file>

<file path=customXml/itemProps3.xml><?xml version="1.0" encoding="utf-8"?>
<ds:datastoreItem xmlns:ds="http://schemas.openxmlformats.org/officeDocument/2006/customXml" ds:itemID="{A7AB778E-F5D8-41F1-8969-14DC72C77D83}">
  <ds:schemaRefs>
    <ds:schemaRef ds:uri="http://schemas.microsoft.com/sharepoint/v3/contenttype/forms"/>
  </ds:schemaRefs>
</ds:datastoreItem>
</file>

<file path=customXml/itemProps4.xml><?xml version="1.0" encoding="utf-8"?>
<ds:datastoreItem xmlns:ds="http://schemas.openxmlformats.org/officeDocument/2006/customXml" ds:itemID="{C4C4C8B1-E4B5-431B-BB5A-7B2D5AE4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Gigley</dc:creator>
  <cp:keywords/>
  <dc:description/>
  <cp:lastModifiedBy>Microsoft Office User</cp:lastModifiedBy>
  <cp:revision>13</cp:revision>
  <dcterms:created xsi:type="dcterms:W3CDTF">2024-03-21T18:23:00Z</dcterms:created>
  <dcterms:modified xsi:type="dcterms:W3CDTF">2024-03-22T01:04:00Z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0x0101007032BF554C120A469DCFEB7C1D02F4C9</vt:lpwstr>
  </property>
  <property fmtid="{D5CDD505-2E9C-101B-9397-08002B2CF9AE}" pid="3" name="MediaServiceImageTags">
    <vt:lpwstr/>
  </property>
</Properties>
</file>